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bottomFromText="720" w:vertAnchor="page" w:horzAnchor="margin" w:tblpY="1426"/>
        <w:tblW w:w="4926" w:type="pct"/>
        <w:tblCellMar>
          <w:left w:w="288" w:type="dxa"/>
          <w:right w:w="288" w:type="dxa"/>
        </w:tblCellMar>
        <w:tblLook w:val="04A0" w:firstRow="1" w:lastRow="0" w:firstColumn="1" w:lastColumn="0" w:noHBand="0" w:noVBand="1"/>
      </w:tblPr>
      <w:tblGrid>
        <w:gridCol w:w="9931"/>
      </w:tblGrid>
      <w:tr w:rsidR="00656C8F" w:rsidTr="00656C8F">
        <w:trPr>
          <w:trHeight w:val="4060"/>
        </w:trPr>
        <w:tc>
          <w:tcPr>
            <w:tcW w:w="9930" w:type="dxa"/>
          </w:tcPr>
          <w:sdt>
            <w:sdtPr>
              <w:rPr>
                <w:sz w:val="96"/>
              </w:rPr>
              <w:alias w:val="Title"/>
              <w:id w:val="-308007970"/>
              <w:placeholder>
                <w:docPart w:val="9463B9D8FBBA427DA469C142F98CFE37"/>
              </w:placeholder>
              <w:dataBinding w:prefixMappings="xmlns:ns0='http://schemas.openxmlformats.org/package/2006/metadata/core-properties' xmlns:ns1='http://purl.org/dc/elements/1.1/'" w:xpath="/ns0:coreProperties[1]/ns1:title[1]" w:storeItemID="{6C3C8BC8-F283-45AE-878A-BAB7291924A1}"/>
              <w:text/>
            </w:sdtPr>
            <w:sdtContent>
              <w:p w:rsidR="00656C8F" w:rsidRDefault="00656C8F" w:rsidP="00656C8F">
                <w:pPr>
                  <w:pStyle w:val="Title"/>
                  <w:jc w:val="center"/>
                  <w:rPr>
                    <w:sz w:val="96"/>
                  </w:rPr>
                </w:pPr>
                <w:r>
                  <w:rPr>
                    <w:sz w:val="96"/>
                  </w:rPr>
                  <w:t>How could UK Police Resources be better placed?</w:t>
                </w:r>
              </w:p>
            </w:sdtContent>
          </w:sdt>
        </w:tc>
      </w:tr>
      <w:tr w:rsidR="00656C8F" w:rsidTr="00656C8F">
        <w:trPr>
          <w:trHeight w:val="811"/>
        </w:trPr>
        <w:tc>
          <w:tcPr>
            <w:tcW w:w="0" w:type="auto"/>
            <w:vAlign w:val="bottom"/>
          </w:tcPr>
          <w:sdt>
            <w:sdtPr>
              <w:rPr>
                <w:sz w:val="36"/>
                <w:szCs w:val="36"/>
              </w:rPr>
              <w:alias w:val="Subtitle"/>
              <w:id w:val="758173203"/>
              <w:placeholder>
                <w:docPart w:val="12A5583164DE4C79A84E8EA3FD84812C"/>
              </w:placeholder>
              <w:dataBinding w:prefixMappings="xmlns:ns0='http://schemas.openxmlformats.org/package/2006/metadata/core-properties' xmlns:ns1='http://purl.org/dc/elements/1.1/'" w:xpath="/ns0:coreProperties[1]/ns1:subject[1]" w:storeItemID="{6C3C8BC8-F283-45AE-878A-BAB7291924A1}"/>
              <w:text/>
            </w:sdtPr>
            <w:sdtContent>
              <w:p w:rsidR="00656C8F" w:rsidRDefault="00656C8F" w:rsidP="00656C8F">
                <w:pPr>
                  <w:pStyle w:val="Subtitle"/>
                  <w:jc w:val="center"/>
                  <w:rPr>
                    <w:sz w:val="36"/>
                    <w:szCs w:val="36"/>
                  </w:rPr>
                </w:pPr>
                <w:r>
                  <w:rPr>
                    <w:sz w:val="36"/>
                    <w:szCs w:val="36"/>
                  </w:rPr>
                  <w:t>Ali Kokaz</w:t>
                </w:r>
              </w:p>
            </w:sdtContent>
          </w:sdt>
        </w:tc>
      </w:tr>
      <w:tr w:rsidR="00656C8F" w:rsidTr="00656C8F">
        <w:trPr>
          <w:trHeight w:val="572"/>
        </w:trPr>
        <w:tc>
          <w:tcPr>
            <w:tcW w:w="0" w:type="auto"/>
            <w:vAlign w:val="bottom"/>
          </w:tcPr>
          <w:p w:rsidR="00656C8F" w:rsidRDefault="00656C8F" w:rsidP="00656C8F"/>
        </w:tc>
      </w:tr>
      <w:tr w:rsidR="00656C8F" w:rsidTr="00656C8F">
        <w:trPr>
          <w:trHeight w:val="939"/>
        </w:trPr>
        <w:tc>
          <w:tcPr>
            <w:tcW w:w="0" w:type="auto"/>
            <w:vAlign w:val="bottom"/>
          </w:tcPr>
          <w:sdt>
            <w:sdtPr>
              <w:rPr>
                <w:lang w:val="en-GB"/>
              </w:rPr>
              <w:alias w:val="Abstract"/>
              <w:id w:val="553592755"/>
              <w:placeholder>
                <w:docPart w:val="24E1DD6CF37F4072B87D8CBB6E736565"/>
              </w:placeholder>
              <w:dataBinding w:prefixMappings="xmlns:ns0='http://schemas.microsoft.com/office/2006/coverPageProps'" w:xpath="/ns0:CoverPageProperties[1]/ns0:Abstract[1]" w:storeItemID="{55AF091B-3C7A-41E3-B477-F2FDAA23CFDA}"/>
              <w:text/>
            </w:sdtPr>
            <w:sdtContent>
              <w:p w:rsidR="00656C8F" w:rsidRDefault="00656C8F" w:rsidP="00656C8F">
                <w:pPr>
                  <w:jc w:val="center"/>
                </w:pPr>
                <w:r w:rsidRPr="0079056A">
                  <w:rPr>
                    <w:lang w:val="en-GB"/>
                  </w:rPr>
                  <w:t>Through ingestion of public records and databases, crimes over a 5 year period (2011-2015) were plotted and analysed, with areas of concern outlined.</w:t>
                </w:r>
              </w:p>
            </w:sdtContent>
          </w:sdt>
        </w:tc>
      </w:tr>
      <w:tr w:rsidR="00656C8F" w:rsidTr="00656C8F">
        <w:trPr>
          <w:trHeight w:val="5461"/>
        </w:trPr>
        <w:tc>
          <w:tcPr>
            <w:tcW w:w="0" w:type="auto"/>
            <w:vAlign w:val="bottom"/>
          </w:tcPr>
          <w:sdt>
            <w:sdtPr>
              <w:id w:val="-2012371410"/>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656C8F" w:rsidRPr="00656C8F" w:rsidRDefault="00656C8F" w:rsidP="00656C8F">
                <w:pPr>
                  <w:pStyle w:val="TOCHeading"/>
                  <w:rPr>
                    <w:noProof/>
                  </w:rPr>
                </w:pPr>
                <w:r>
                  <w:t>Contents</w:t>
                </w:r>
                <w:r>
                  <w:fldChar w:fldCharType="begin"/>
                </w:r>
                <w:r>
                  <w:instrText xml:space="preserve"> TOC \o "1-3" \h \z \u </w:instrText>
                </w:r>
                <w:r>
                  <w:fldChar w:fldCharType="separate"/>
                </w:r>
              </w:p>
              <w:p w:rsidR="00656C8F" w:rsidRDefault="00656C8F" w:rsidP="00656C8F">
                <w:pPr>
                  <w:pStyle w:val="TOC2"/>
                  <w:tabs>
                    <w:tab w:val="right" w:leader="dot" w:pos="10070"/>
                  </w:tabs>
                  <w:rPr>
                    <w:noProof/>
                    <w:lang w:val="en-GB" w:eastAsia="en-GB"/>
                  </w:rPr>
                </w:pPr>
                <w:hyperlink w:anchor="_Toc461172681" w:history="1">
                  <w:r w:rsidRPr="00786BF7">
                    <w:rPr>
                      <w:rStyle w:val="Hyperlink"/>
                      <w:b/>
                      <w:noProof/>
                    </w:rPr>
                    <w:t>Introductio</w:t>
                  </w:r>
                  <w:r>
                    <w:rPr>
                      <w:rStyle w:val="Hyperlink"/>
                      <w:b/>
                      <w:noProof/>
                    </w:rPr>
                    <w:t>n</w:t>
                  </w:r>
                  <w:r>
                    <w:rPr>
                      <w:noProof/>
                      <w:webHidden/>
                    </w:rPr>
                    <w:tab/>
                  </w:r>
                  <w:r>
                    <w:rPr>
                      <w:noProof/>
                      <w:webHidden/>
                    </w:rPr>
                    <w:fldChar w:fldCharType="begin"/>
                  </w:r>
                  <w:r>
                    <w:rPr>
                      <w:noProof/>
                      <w:webHidden/>
                    </w:rPr>
                    <w:instrText xml:space="preserve"> PAGEREF _Toc461172681 \h </w:instrText>
                  </w:r>
                  <w:r>
                    <w:rPr>
                      <w:noProof/>
                      <w:webHidden/>
                    </w:rPr>
                  </w:r>
                  <w:r>
                    <w:rPr>
                      <w:noProof/>
                      <w:webHidden/>
                    </w:rPr>
                    <w:fldChar w:fldCharType="separate"/>
                  </w:r>
                  <w:r>
                    <w:rPr>
                      <w:noProof/>
                      <w:webHidden/>
                    </w:rPr>
                    <w:t>1</w:t>
                  </w:r>
                  <w:r>
                    <w:rPr>
                      <w:noProof/>
                      <w:webHidden/>
                    </w:rPr>
                    <w:fldChar w:fldCharType="end"/>
                  </w:r>
                </w:hyperlink>
              </w:p>
              <w:p w:rsidR="00656C8F" w:rsidRDefault="00656C8F" w:rsidP="00656C8F">
                <w:pPr>
                  <w:pStyle w:val="TOC2"/>
                  <w:tabs>
                    <w:tab w:val="right" w:leader="dot" w:pos="10070"/>
                  </w:tabs>
                  <w:rPr>
                    <w:noProof/>
                    <w:lang w:val="en-GB" w:eastAsia="en-GB"/>
                  </w:rPr>
                </w:pPr>
                <w:hyperlink w:anchor="_Toc461172682" w:history="1">
                  <w:r w:rsidRPr="00786BF7">
                    <w:rPr>
                      <w:rStyle w:val="Hyperlink"/>
                      <w:b/>
                      <w:noProof/>
                    </w:rPr>
                    <w:t>Data sources &amp; ingestion</w:t>
                  </w:r>
                  <w:r>
                    <w:rPr>
                      <w:noProof/>
                      <w:webHidden/>
                    </w:rPr>
                    <w:tab/>
                  </w:r>
                  <w:r>
                    <w:rPr>
                      <w:noProof/>
                      <w:webHidden/>
                    </w:rPr>
                    <w:fldChar w:fldCharType="begin"/>
                  </w:r>
                  <w:r>
                    <w:rPr>
                      <w:noProof/>
                      <w:webHidden/>
                    </w:rPr>
                    <w:instrText xml:space="preserve"> PAGEREF _Toc461172682 \h </w:instrText>
                  </w:r>
                  <w:r>
                    <w:rPr>
                      <w:noProof/>
                      <w:webHidden/>
                    </w:rPr>
                  </w:r>
                  <w:r>
                    <w:rPr>
                      <w:noProof/>
                      <w:webHidden/>
                    </w:rPr>
                    <w:fldChar w:fldCharType="separate"/>
                  </w:r>
                  <w:r>
                    <w:rPr>
                      <w:noProof/>
                      <w:webHidden/>
                    </w:rPr>
                    <w:t>1</w:t>
                  </w:r>
                  <w:r>
                    <w:rPr>
                      <w:noProof/>
                      <w:webHidden/>
                    </w:rPr>
                    <w:fldChar w:fldCharType="end"/>
                  </w:r>
                </w:hyperlink>
              </w:p>
              <w:p w:rsidR="00656C8F" w:rsidRDefault="00656C8F" w:rsidP="00656C8F">
                <w:pPr>
                  <w:pStyle w:val="TOC2"/>
                  <w:tabs>
                    <w:tab w:val="right" w:leader="dot" w:pos="10070"/>
                  </w:tabs>
                  <w:rPr>
                    <w:noProof/>
                    <w:lang w:val="en-GB" w:eastAsia="en-GB"/>
                  </w:rPr>
                </w:pPr>
                <w:hyperlink w:anchor="_Toc461172683" w:history="1">
                  <w:r w:rsidRPr="00786BF7">
                    <w:rPr>
                      <w:rStyle w:val="Hyperlink"/>
                      <w:b/>
                      <w:noProof/>
                    </w:rPr>
                    <w:t>Database cleansing &amp; normalization</w:t>
                  </w:r>
                  <w:r>
                    <w:rPr>
                      <w:noProof/>
                      <w:webHidden/>
                    </w:rPr>
                    <w:tab/>
                  </w:r>
                  <w:r>
                    <w:rPr>
                      <w:noProof/>
                      <w:webHidden/>
                    </w:rPr>
                    <w:fldChar w:fldCharType="begin"/>
                  </w:r>
                  <w:r>
                    <w:rPr>
                      <w:noProof/>
                      <w:webHidden/>
                    </w:rPr>
                    <w:instrText xml:space="preserve"> PAGEREF _Toc461172683 \h </w:instrText>
                  </w:r>
                  <w:r>
                    <w:rPr>
                      <w:noProof/>
                      <w:webHidden/>
                    </w:rPr>
                  </w:r>
                  <w:r>
                    <w:rPr>
                      <w:noProof/>
                      <w:webHidden/>
                    </w:rPr>
                    <w:fldChar w:fldCharType="separate"/>
                  </w:r>
                  <w:r>
                    <w:rPr>
                      <w:noProof/>
                      <w:webHidden/>
                    </w:rPr>
                    <w:t>1</w:t>
                  </w:r>
                  <w:r>
                    <w:rPr>
                      <w:noProof/>
                      <w:webHidden/>
                    </w:rPr>
                    <w:fldChar w:fldCharType="end"/>
                  </w:r>
                </w:hyperlink>
              </w:p>
              <w:p w:rsidR="00656C8F" w:rsidRDefault="00656C8F" w:rsidP="00656C8F">
                <w:pPr>
                  <w:pStyle w:val="TOC2"/>
                  <w:tabs>
                    <w:tab w:val="right" w:leader="dot" w:pos="10070"/>
                  </w:tabs>
                  <w:rPr>
                    <w:rStyle w:val="Hyperlink"/>
                    <w:noProof/>
                  </w:rPr>
                </w:pPr>
                <w:hyperlink w:anchor="_Toc461172684" w:history="1">
                  <w:r w:rsidRPr="00786BF7">
                    <w:rPr>
                      <w:rStyle w:val="Hyperlink"/>
                      <w:b/>
                      <w:noProof/>
                      <w:lang w:val="en-GB"/>
                    </w:rPr>
                    <w:t>Results &amp; Analysis</w:t>
                  </w:r>
                  <w:r>
                    <w:rPr>
                      <w:noProof/>
                      <w:webHidden/>
                    </w:rPr>
                    <w:tab/>
                  </w:r>
                  <w:r>
                    <w:rPr>
                      <w:noProof/>
                      <w:webHidden/>
                    </w:rPr>
                    <w:fldChar w:fldCharType="begin"/>
                  </w:r>
                  <w:r>
                    <w:rPr>
                      <w:noProof/>
                      <w:webHidden/>
                    </w:rPr>
                    <w:instrText xml:space="preserve"> PAGEREF _Toc461172684 \h </w:instrText>
                  </w:r>
                  <w:r>
                    <w:rPr>
                      <w:noProof/>
                      <w:webHidden/>
                    </w:rPr>
                  </w:r>
                  <w:r>
                    <w:rPr>
                      <w:noProof/>
                      <w:webHidden/>
                    </w:rPr>
                    <w:fldChar w:fldCharType="separate"/>
                  </w:r>
                  <w:r>
                    <w:rPr>
                      <w:noProof/>
                      <w:webHidden/>
                    </w:rPr>
                    <w:t>3</w:t>
                  </w:r>
                  <w:r>
                    <w:rPr>
                      <w:noProof/>
                      <w:webHidden/>
                    </w:rPr>
                    <w:fldChar w:fldCharType="end"/>
                  </w:r>
                </w:hyperlink>
              </w:p>
              <w:p w:rsidR="00656C8F" w:rsidRPr="00656C8F" w:rsidRDefault="00656C8F" w:rsidP="00656C8F">
                <w:pPr>
                  <w:jc w:val="both"/>
                  <w:rPr>
                    <w:b/>
                  </w:rPr>
                </w:pPr>
                <w:r>
                  <w:t xml:space="preserve">    </w:t>
                </w:r>
                <w:r>
                  <w:rPr>
                    <w:b/>
                  </w:rPr>
                  <w:t>Crime location case study: London………………………………………………………</w:t>
                </w:r>
                <w:r>
                  <w:rPr>
                    <w:b/>
                  </w:rPr>
                  <w:t>….</w:t>
                </w:r>
                <w:r>
                  <w:rPr>
                    <w:b/>
                  </w:rPr>
                  <w:t>………8</w:t>
                </w:r>
              </w:p>
              <w:p w:rsidR="00656C8F" w:rsidRDefault="00656C8F" w:rsidP="00656C8F">
                <w:pPr>
                  <w:pStyle w:val="TOC2"/>
                  <w:tabs>
                    <w:tab w:val="right" w:leader="dot" w:pos="10070"/>
                  </w:tabs>
                  <w:rPr>
                    <w:noProof/>
                    <w:lang w:val="en-GB" w:eastAsia="en-GB"/>
                  </w:rPr>
                </w:pPr>
                <w:hyperlink w:anchor="_Toc461172685" w:history="1">
                  <w:r w:rsidRPr="00786BF7">
                    <w:rPr>
                      <w:rStyle w:val="Hyperlink"/>
                      <w:b/>
                      <w:noProof/>
                      <w:lang w:val="en-GB"/>
                    </w:rPr>
                    <w:t>Conclusion</w:t>
                  </w:r>
                  <w:r>
                    <w:rPr>
                      <w:noProof/>
                      <w:webHidden/>
                    </w:rPr>
                    <w:tab/>
                  </w:r>
                  <w:r>
                    <w:rPr>
                      <w:noProof/>
                      <w:webHidden/>
                    </w:rPr>
                    <w:fldChar w:fldCharType="begin"/>
                  </w:r>
                  <w:r>
                    <w:rPr>
                      <w:noProof/>
                      <w:webHidden/>
                    </w:rPr>
                    <w:instrText xml:space="preserve"> PAGEREF _Toc461172685 \h </w:instrText>
                  </w:r>
                  <w:r>
                    <w:rPr>
                      <w:noProof/>
                      <w:webHidden/>
                    </w:rPr>
                  </w:r>
                  <w:r>
                    <w:rPr>
                      <w:noProof/>
                      <w:webHidden/>
                    </w:rPr>
                    <w:fldChar w:fldCharType="separate"/>
                  </w:r>
                  <w:r>
                    <w:rPr>
                      <w:noProof/>
                      <w:webHidden/>
                    </w:rPr>
                    <w:t>10</w:t>
                  </w:r>
                  <w:r>
                    <w:rPr>
                      <w:noProof/>
                      <w:webHidden/>
                    </w:rPr>
                    <w:fldChar w:fldCharType="end"/>
                  </w:r>
                </w:hyperlink>
              </w:p>
              <w:p w:rsidR="00656C8F" w:rsidRDefault="00656C8F" w:rsidP="00656C8F">
                <w:pPr>
                  <w:pStyle w:val="TOC2"/>
                  <w:tabs>
                    <w:tab w:val="right" w:leader="dot" w:pos="10070"/>
                  </w:tabs>
                  <w:rPr>
                    <w:noProof/>
                    <w:lang w:val="en-GB" w:eastAsia="en-GB"/>
                  </w:rPr>
                </w:pPr>
                <w:hyperlink w:anchor="_Toc461172686" w:history="1">
                  <w:r w:rsidRPr="00786BF7">
                    <w:rPr>
                      <w:rStyle w:val="Hyperlink"/>
                      <w:b/>
                      <w:noProof/>
                      <w:lang w:val="en-GB"/>
                    </w:rPr>
                    <w:t>Appendix</w:t>
                  </w:r>
                  <w:r>
                    <w:rPr>
                      <w:noProof/>
                      <w:webHidden/>
                    </w:rPr>
                    <w:tab/>
                  </w:r>
                  <w:r>
                    <w:rPr>
                      <w:noProof/>
                      <w:webHidden/>
                    </w:rPr>
                    <w:fldChar w:fldCharType="begin"/>
                  </w:r>
                  <w:r>
                    <w:rPr>
                      <w:noProof/>
                      <w:webHidden/>
                    </w:rPr>
                    <w:instrText xml:space="preserve"> PAGEREF _Toc461172686 \h </w:instrText>
                  </w:r>
                  <w:r>
                    <w:rPr>
                      <w:noProof/>
                      <w:webHidden/>
                    </w:rPr>
                  </w:r>
                  <w:r>
                    <w:rPr>
                      <w:noProof/>
                      <w:webHidden/>
                    </w:rPr>
                    <w:fldChar w:fldCharType="separate"/>
                  </w:r>
                  <w:r>
                    <w:rPr>
                      <w:noProof/>
                      <w:webHidden/>
                    </w:rPr>
                    <w:t>11</w:t>
                  </w:r>
                  <w:r>
                    <w:rPr>
                      <w:noProof/>
                      <w:webHidden/>
                    </w:rPr>
                    <w:fldChar w:fldCharType="end"/>
                  </w:r>
                </w:hyperlink>
              </w:p>
              <w:p w:rsidR="00656C8F" w:rsidRDefault="00656C8F" w:rsidP="00656C8F">
                <w:r>
                  <w:rPr>
                    <w:b/>
                    <w:bCs/>
                    <w:noProof/>
                  </w:rPr>
                  <w:fldChar w:fldCharType="end"/>
                </w:r>
              </w:p>
            </w:sdtContent>
          </w:sdt>
          <w:p w:rsidR="00656C8F" w:rsidRDefault="00656C8F" w:rsidP="00656C8F">
            <w:pPr>
              <w:jc w:val="center"/>
            </w:pPr>
          </w:p>
        </w:tc>
      </w:tr>
      <w:tr w:rsidR="00656C8F" w:rsidTr="00656C8F">
        <w:trPr>
          <w:trHeight w:val="923"/>
        </w:trPr>
        <w:tc>
          <w:tcPr>
            <w:tcW w:w="0" w:type="auto"/>
            <w:vAlign w:val="bottom"/>
          </w:tcPr>
          <w:p w:rsidR="00656C8F" w:rsidRDefault="00656C8F" w:rsidP="00656C8F">
            <w:pPr>
              <w:pStyle w:val="TOCHeading"/>
            </w:pPr>
          </w:p>
        </w:tc>
      </w:tr>
    </w:tbl>
    <w:p w:rsidR="009953BD" w:rsidRPr="00656C8F" w:rsidRDefault="009953BD"/>
    <w:sdt>
      <w:sdtPr>
        <w:alias w:val="Title"/>
        <w:id w:val="598529223"/>
        <w:placeholder>
          <w:docPart w:val="203A1D9403744DA0A860EF7D3FF5489D"/>
        </w:placeholder>
        <w:dataBinding w:prefixMappings="xmlns:ns0='http://schemas.openxmlformats.org/package/2006/metadata/core-properties' xmlns:ns1='http://purl.org/dc/elements/1.1/'" w:xpath="/ns0:coreProperties[1]/ns1:title[1]" w:storeItemID="{6C3C8BC8-F283-45AE-878A-BAB7291924A1}"/>
        <w:text/>
      </w:sdtPr>
      <w:sdtEndPr/>
      <w:sdtContent>
        <w:p w:rsidR="009953BD" w:rsidRDefault="0079056A">
          <w:pPr>
            <w:pStyle w:val="Title"/>
          </w:pPr>
          <w:r>
            <w:rPr>
              <w:lang w:val="en-GB"/>
            </w:rPr>
            <w:t>How could UK Police Resources be better placed?</w:t>
          </w:r>
        </w:p>
      </w:sdtContent>
    </w:sdt>
    <w:p w:rsidR="009953BD" w:rsidRDefault="00FB455A">
      <w:pPr>
        <w:pStyle w:val="Subtitle"/>
      </w:pPr>
      <w:r>
        <w:rPr>
          <w:noProof/>
          <w:lang w:val="en-GB" w:eastAsia="en-GB"/>
        </w:rPr>
        <mc:AlternateContent>
          <mc:Choice Requires="wps">
            <w:drawing>
              <wp:anchor distT="0" distB="0" distL="274320" distR="114300" simplePos="0" relativeHeight="251659264" behindDoc="0" locked="0" layoutInCell="1" allowOverlap="1" wp14:anchorId="759E6117" wp14:editId="57FFB687">
                <wp:simplePos x="0" y="0"/>
                <wp:positionH relativeFrom="margin">
                  <wp:posOffset>4476750</wp:posOffset>
                </wp:positionH>
                <wp:positionV relativeFrom="margin">
                  <wp:posOffset>0</wp:posOffset>
                </wp:positionV>
                <wp:extent cx="1920240" cy="5895975"/>
                <wp:effectExtent l="0" t="0" r="3810" b="9525"/>
                <wp:wrapSquare wrapText="bothSides"/>
                <wp:docPr id="2" name="Rectangle 2"/>
                <wp:cNvGraphicFramePr/>
                <a:graphic xmlns:a="http://schemas.openxmlformats.org/drawingml/2006/main">
                  <a:graphicData uri="http://schemas.microsoft.com/office/word/2010/wordprocessingShape">
                    <wps:wsp>
                      <wps:cNvSpPr/>
                      <wps:spPr>
                        <a:xfrm>
                          <a:off x="0" y="0"/>
                          <a:ext cx="1920240" cy="5895975"/>
                        </a:xfrm>
                        <a:prstGeom prst="rect">
                          <a:avLst/>
                        </a:prstGeom>
                        <a:solidFill>
                          <a:schemeClr val="bg2">
                            <a:alpha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53BD" w:rsidRDefault="006A4AA5">
                            <w:pPr>
                              <w:pStyle w:val="Heading1"/>
                              <w:jc w:val="center"/>
                              <w:rPr>
                                <w:color w:val="2F5897" w:themeColor="text2"/>
                              </w:rPr>
                            </w:pPr>
                            <w:bookmarkStart w:id="0" w:name="_Toc461172639"/>
                            <w:bookmarkStart w:id="1" w:name="_Toc461172680"/>
                            <w:bookmarkStart w:id="2" w:name="_Toc461172697"/>
                            <w:r>
                              <w:rPr>
                                <w:color w:val="2F5897" w:themeColor="text2"/>
                              </w:rPr>
                              <w:t>Main Facts and Figures</w:t>
                            </w:r>
                            <w:bookmarkEnd w:id="0"/>
                            <w:bookmarkEnd w:id="1"/>
                            <w:bookmarkEnd w:id="2"/>
                            <w:r>
                              <w:rPr>
                                <w:color w:val="2F5897" w:themeColor="text2"/>
                              </w:rPr>
                              <w:t xml:space="preserve"> </w:t>
                            </w:r>
                          </w:p>
                          <w:p w:rsidR="009953BD" w:rsidRDefault="00FB455A">
                            <w:pPr>
                              <w:spacing w:after="100"/>
                              <w:jc w:val="center"/>
                              <w:rPr>
                                <w:color w:val="6076B4" w:themeColor="accent1"/>
                              </w:rPr>
                            </w:pPr>
                            <w:r>
                              <w:rPr>
                                <w:color w:val="6076B4" w:themeColor="accent1"/>
                              </w:rPr>
                              <w:sym w:font="Symbol" w:char="F0B7"/>
                            </w:r>
                            <w:r>
                              <w:rPr>
                                <w:color w:val="6076B4" w:themeColor="accent1"/>
                              </w:rPr>
                              <w:t xml:space="preserve"> </w:t>
                            </w:r>
                            <w:r>
                              <w:rPr>
                                <w:color w:val="6076B4" w:themeColor="accent1"/>
                              </w:rPr>
                              <w:sym w:font="Symbol" w:char="F0B7"/>
                            </w:r>
                            <w:r>
                              <w:rPr>
                                <w:color w:val="6076B4" w:themeColor="accent1"/>
                              </w:rPr>
                              <w:t xml:space="preserve"> </w:t>
                            </w:r>
                            <w:r>
                              <w:rPr>
                                <w:color w:val="6076B4" w:themeColor="accent1"/>
                              </w:rPr>
                              <w:sym w:font="Symbol" w:char="F0B7"/>
                            </w:r>
                          </w:p>
                          <w:p w:rsidR="009953BD" w:rsidRDefault="004C3AE6">
                            <w:pPr>
                              <w:rPr>
                                <w:color w:val="2F5897" w:themeColor="text2"/>
                              </w:rPr>
                            </w:pPr>
                            <w:r>
                              <w:rPr>
                                <w:color w:val="2F5897" w:themeColor="text2"/>
                              </w:rPr>
                              <w:t>Total</w:t>
                            </w:r>
                            <w:r w:rsidR="0074001C">
                              <w:rPr>
                                <w:color w:val="2F5897" w:themeColor="text2"/>
                              </w:rPr>
                              <w:t xml:space="preserve"> crime decrease of 15% from 2011 to 2015.</w:t>
                            </w:r>
                          </w:p>
                          <w:p w:rsidR="0074001C" w:rsidRDefault="0074001C">
                            <w:pPr>
                              <w:rPr>
                                <w:color w:val="2F5897" w:themeColor="text2"/>
                              </w:rPr>
                            </w:pPr>
                            <w:r>
                              <w:rPr>
                                <w:color w:val="2F5897" w:themeColor="text2"/>
                              </w:rPr>
                              <w:t>40% increase in violent and sexual crimes between 2011-2015.</w:t>
                            </w:r>
                          </w:p>
                          <w:p w:rsidR="0074001C" w:rsidRDefault="0074001C">
                            <w:pPr>
                              <w:rPr>
                                <w:color w:val="2F5897" w:themeColor="text2"/>
                              </w:rPr>
                            </w:pPr>
                            <w:r>
                              <w:rPr>
                                <w:color w:val="2F5897" w:themeColor="text2"/>
                              </w:rPr>
                              <w:t>Burglary shows biggest improvement, decreasing by 85% in the 5-year period, with London being the main driver behind the improvement.</w:t>
                            </w:r>
                          </w:p>
                          <w:p w:rsidR="00B92E85" w:rsidRDefault="00B92E85">
                            <w:pPr>
                              <w:rPr>
                                <w:color w:val="2F5897" w:themeColor="text2"/>
                              </w:rPr>
                            </w:pPr>
                            <w:r>
                              <w:rPr>
                                <w:color w:val="2F5897" w:themeColor="text2"/>
                              </w:rPr>
                              <w:t xml:space="preserve">Anti-Social behavior crimes remain the biggest offenders, accounting for </w:t>
                            </w:r>
                            <w:r w:rsidR="00B309E1">
                              <w:rPr>
                                <w:color w:val="2F5897" w:themeColor="text2"/>
                              </w:rPr>
                              <w:t>48% of total crimes.</w:t>
                            </w:r>
                          </w:p>
                          <w:p w:rsidR="0074001C" w:rsidRDefault="0074001C">
                            <w:pPr>
                              <w:rPr>
                                <w:color w:val="2F5897" w:themeColor="text2"/>
                              </w:rPr>
                            </w:pPr>
                          </w:p>
                        </w:txbxContent>
                      </wps:txbx>
                      <wps:bodyPr rot="0" spcFirstLastPara="0" vertOverflow="overflow" horzOverflow="overflow" vert="horz" wrap="square" lIns="182880" tIns="457200" rIns="182880" bIns="137160" numCol="1" spcCol="0" rtlCol="0" fromWordArt="0" anchor="t" anchorCtr="0" forceAA="0" compatLnSpc="1">
                        <a:prstTxWarp prst="textNoShape">
                          <a:avLst/>
                        </a:prstTxWarp>
                        <a:noAutofit/>
                      </wps:bodyPr>
                    </wps:wsp>
                  </a:graphicData>
                </a:graphic>
                <wp14:sizeRelH relativeFrom="margin">
                  <wp14:pctWidth>30000</wp14:pctWidth>
                </wp14:sizeRelH>
                <wp14:sizeRelV relativeFrom="margin">
                  <wp14:pctHeight>0</wp14:pctHeight>
                </wp14:sizeRelV>
              </wp:anchor>
            </w:drawing>
          </mc:Choice>
          <mc:Fallback>
            <w:pict>
              <v:rect w14:anchorId="759E6117" id="Rectangle 2" o:spid="_x0000_s1026" style="position:absolute;margin-left:352.5pt;margin-top:0;width:151.2pt;height:464.25pt;z-index:251659264;visibility:visible;mso-wrap-style:square;mso-width-percent:300;mso-height-percent:0;mso-wrap-distance-left:21.6pt;mso-wrap-distance-top:0;mso-wrap-distance-right:9pt;mso-wrap-distance-bottom:0;mso-position-horizontal:absolute;mso-position-horizontal-relative:margin;mso-position-vertical:absolute;mso-position-vertical-relative:margin;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" fillcolor="#e4e9ef [3214]" stroked="f" strokeweight="2.25pt">
                <v:fill opacity="55769f"/>
                <v:textbox inset="14.4pt,36pt,14.4pt,10.8pt">
                  <w:txbxContent>
                    <w:p w:rsidR="009953BD" w:rsidRDefault="006A4AA5">
                      <w:pPr>
                        <w:pStyle w:val="Heading1"/>
                        <w:jc w:val="center"/>
                        <w:rPr>
                          <w:color w:val="2F5897" w:themeColor="text2"/>
                        </w:rPr>
                      </w:pPr>
                      <w:bookmarkStart w:id="3" w:name="_Toc461172639"/>
                      <w:bookmarkStart w:id="4" w:name="_Toc461172680"/>
                      <w:bookmarkStart w:id="5" w:name="_Toc461172697"/>
                      <w:r>
                        <w:rPr>
                          <w:color w:val="2F5897" w:themeColor="text2"/>
                        </w:rPr>
                        <w:t>Main Facts and Figures</w:t>
                      </w:r>
                      <w:bookmarkEnd w:id="3"/>
                      <w:bookmarkEnd w:id="4"/>
                      <w:bookmarkEnd w:id="5"/>
                      <w:r>
                        <w:rPr>
                          <w:color w:val="2F5897" w:themeColor="text2"/>
                        </w:rPr>
                        <w:t xml:space="preserve"> </w:t>
                      </w:r>
                    </w:p>
                    <w:p w:rsidR="009953BD" w:rsidRDefault="00FB455A">
                      <w:pPr>
                        <w:spacing w:after="100"/>
                        <w:jc w:val="center"/>
                        <w:rPr>
                          <w:color w:val="6076B4" w:themeColor="accent1"/>
                        </w:rPr>
                      </w:pPr>
                      <w:r>
                        <w:rPr>
                          <w:color w:val="6076B4" w:themeColor="accent1"/>
                        </w:rPr>
                        <w:sym w:font="Symbol" w:char="F0B7"/>
                      </w:r>
                      <w:r>
                        <w:rPr>
                          <w:color w:val="6076B4" w:themeColor="accent1"/>
                        </w:rPr>
                        <w:t xml:space="preserve"> </w:t>
                      </w:r>
                      <w:r>
                        <w:rPr>
                          <w:color w:val="6076B4" w:themeColor="accent1"/>
                        </w:rPr>
                        <w:sym w:font="Symbol" w:char="F0B7"/>
                      </w:r>
                      <w:r>
                        <w:rPr>
                          <w:color w:val="6076B4" w:themeColor="accent1"/>
                        </w:rPr>
                        <w:t xml:space="preserve"> </w:t>
                      </w:r>
                      <w:r>
                        <w:rPr>
                          <w:color w:val="6076B4" w:themeColor="accent1"/>
                        </w:rPr>
                        <w:sym w:font="Symbol" w:char="F0B7"/>
                      </w:r>
                    </w:p>
                    <w:p w:rsidR="009953BD" w:rsidRDefault="004C3AE6">
                      <w:pPr>
                        <w:rPr>
                          <w:color w:val="2F5897" w:themeColor="text2"/>
                        </w:rPr>
                      </w:pPr>
                      <w:r>
                        <w:rPr>
                          <w:color w:val="2F5897" w:themeColor="text2"/>
                        </w:rPr>
                        <w:t>Total</w:t>
                      </w:r>
                      <w:r w:rsidR="0074001C">
                        <w:rPr>
                          <w:color w:val="2F5897" w:themeColor="text2"/>
                        </w:rPr>
                        <w:t xml:space="preserve"> crime decrease of 15% from 2011 to 2015.</w:t>
                      </w:r>
                    </w:p>
                    <w:p w:rsidR="0074001C" w:rsidRDefault="0074001C">
                      <w:pPr>
                        <w:rPr>
                          <w:color w:val="2F5897" w:themeColor="text2"/>
                        </w:rPr>
                      </w:pPr>
                      <w:r>
                        <w:rPr>
                          <w:color w:val="2F5897" w:themeColor="text2"/>
                        </w:rPr>
                        <w:t>40% increase in violent and sexual crimes between 2011-2015.</w:t>
                      </w:r>
                    </w:p>
                    <w:p w:rsidR="0074001C" w:rsidRDefault="0074001C">
                      <w:pPr>
                        <w:rPr>
                          <w:color w:val="2F5897" w:themeColor="text2"/>
                        </w:rPr>
                      </w:pPr>
                      <w:r>
                        <w:rPr>
                          <w:color w:val="2F5897" w:themeColor="text2"/>
                        </w:rPr>
                        <w:t>Burglary shows biggest improvement, decreasing by 85% in the 5-year period, with London being the main driver behind the improvement.</w:t>
                      </w:r>
                    </w:p>
                    <w:p w:rsidR="00B92E85" w:rsidRDefault="00B92E85">
                      <w:pPr>
                        <w:rPr>
                          <w:color w:val="2F5897" w:themeColor="text2"/>
                        </w:rPr>
                      </w:pPr>
                      <w:r>
                        <w:rPr>
                          <w:color w:val="2F5897" w:themeColor="text2"/>
                        </w:rPr>
                        <w:t xml:space="preserve">Anti-Social behavior crimes remain the biggest offenders, accounting for </w:t>
                      </w:r>
                      <w:r w:rsidR="00B309E1">
                        <w:rPr>
                          <w:color w:val="2F5897" w:themeColor="text2"/>
                        </w:rPr>
                        <w:t>48% of total crimes.</w:t>
                      </w:r>
                    </w:p>
                    <w:p w:rsidR="0074001C" w:rsidRDefault="0074001C">
                      <w:pPr>
                        <w:rPr>
                          <w:color w:val="2F5897" w:themeColor="text2"/>
                        </w:rPr>
                      </w:pPr>
                    </w:p>
                  </w:txbxContent>
                </v:textbox>
                <w10:wrap type="square" anchorx="margin" anchory="margin"/>
              </v:rect>
            </w:pict>
          </mc:Fallback>
        </mc:AlternateContent>
      </w:r>
      <w:sdt>
        <w:sdtPr>
          <w:alias w:val="Subtitle"/>
          <w:id w:val="-723052804"/>
          <w:placeholder>
            <w:docPart w:val="DE9EA974F53F4664A097D9C3E9DE4C27"/>
          </w:placeholder>
          <w:dataBinding w:prefixMappings="xmlns:ns0='http://schemas.openxmlformats.org/package/2006/metadata/core-properties' xmlns:ns1='http://purl.org/dc/elements/1.1/'" w:xpath="/ns0:coreProperties[1]/ns1:subject[1]" w:storeItemID="{6C3C8BC8-F283-45AE-878A-BAB7291924A1}"/>
          <w:text/>
        </w:sdtPr>
        <w:sdtEndPr/>
        <w:sdtContent>
          <w:r w:rsidR="0079056A">
            <w:rPr>
              <w:lang w:val="en-GB"/>
            </w:rPr>
            <w:t>Ali Kokaz</w:t>
          </w:r>
        </w:sdtContent>
      </w:sdt>
    </w:p>
    <w:p w:rsidR="00B309E1" w:rsidRPr="003A3A78" w:rsidRDefault="00B309E1" w:rsidP="003A3A78">
      <w:pPr>
        <w:pStyle w:val="Heading2"/>
        <w:rPr>
          <w:b/>
        </w:rPr>
      </w:pPr>
      <w:bookmarkStart w:id="6" w:name="_Toc461172681"/>
      <w:r w:rsidRPr="00B309E1">
        <w:rPr>
          <w:b/>
        </w:rPr>
        <w:t>Introduction</w:t>
      </w:r>
      <w:bookmarkEnd w:id="6"/>
    </w:p>
    <w:p w:rsidR="00B309E1" w:rsidRDefault="00B309E1" w:rsidP="00B309E1">
      <w:r>
        <w:t>Software</w:t>
      </w:r>
      <w:r w:rsidR="004C3AE6">
        <w:t xml:space="preserve"> knowledge and expertise gained</w:t>
      </w:r>
      <w:r>
        <w:t xml:space="preserve"> over the past 6 weeks were focused into analyzing the crime habits and trends over a 5- year period. </w:t>
      </w:r>
    </w:p>
    <w:p w:rsidR="00B309E1" w:rsidRPr="00B309E1" w:rsidRDefault="00B309E1" w:rsidP="00B309E1">
      <w:r>
        <w:t>I will outline the process an</w:t>
      </w:r>
      <w:r w:rsidR="00656C8F">
        <w:t>d techniques used to process this</w:t>
      </w:r>
      <w:r>
        <w:t xml:space="preserve"> data throughout the project, I will also </w:t>
      </w:r>
      <w:r w:rsidRPr="00B309E1">
        <w:rPr>
          <w:lang w:val="en-GB"/>
        </w:rPr>
        <w:t>analyse</w:t>
      </w:r>
      <w:r>
        <w:t xml:space="preserve"> and discuss my findings later in this report.</w:t>
      </w:r>
    </w:p>
    <w:p w:rsidR="009953BD" w:rsidRDefault="00B309E1" w:rsidP="00B309E1">
      <w:pPr>
        <w:pStyle w:val="Heading2"/>
        <w:rPr>
          <w:b/>
        </w:rPr>
      </w:pPr>
      <w:bookmarkStart w:id="7" w:name="_Toc461172682"/>
      <w:r>
        <w:rPr>
          <w:b/>
        </w:rPr>
        <w:t>Data sources &amp; ingestion</w:t>
      </w:r>
      <w:bookmarkEnd w:id="7"/>
    </w:p>
    <w:p w:rsidR="00B309E1" w:rsidRDefault="004C3AE6" w:rsidP="00B309E1">
      <w:r>
        <w:t xml:space="preserve">Using </w:t>
      </w:r>
      <w:hyperlink r:id="rId11" w:history="1">
        <w:r w:rsidR="003A3A78" w:rsidRPr="003A3A78">
          <w:rPr>
            <w:rStyle w:val="Hyperlink"/>
          </w:rPr>
          <w:t>https://data.police.uk/</w:t>
        </w:r>
      </w:hyperlink>
      <w:r w:rsidR="003A3A78">
        <w:t>,</w:t>
      </w:r>
      <w:r>
        <w:t xml:space="preserve"> crime data was downloaded,</w:t>
      </w:r>
      <w:r w:rsidR="003A3A78">
        <w:t xml:space="preserve"> providing cri</w:t>
      </w:r>
      <w:r>
        <w:t>me types, location and outcomes. Stop &amp; search data was also collected.</w:t>
      </w:r>
      <w:r w:rsidR="003A3A78">
        <w:t xml:space="preserve"> </w:t>
      </w:r>
    </w:p>
    <w:p w:rsidR="003A3A78" w:rsidRDefault="003A3A78" w:rsidP="00B309E1">
      <w:r>
        <w:t>Population data was ingested from both the Office of National Statistics (ONS)</w:t>
      </w:r>
      <w:r w:rsidR="004C3AE6">
        <w:t xml:space="preserve"> in addition to</w:t>
      </w:r>
      <w:r>
        <w:t xml:space="preserve"> the Home Office, which also provid</w:t>
      </w:r>
      <w:r w:rsidR="004C3AE6">
        <w:t>ed police force numbers</w:t>
      </w:r>
      <w:r>
        <w:t>.</w:t>
      </w:r>
    </w:p>
    <w:p w:rsidR="003A3A78" w:rsidRDefault="004C3AE6" w:rsidP="00B309E1">
      <w:r>
        <w:t>D</w:t>
      </w:r>
      <w:r w:rsidR="003A3A78">
        <w:t>a</w:t>
      </w:r>
      <w:r>
        <w:t>ta was loaded onto a SQL database</w:t>
      </w:r>
      <w:r w:rsidR="003A3A78">
        <w:t xml:space="preserve"> using custom made “for each” loops on Visual Studio, allowing the software to iteratively search each file and upload the data from the associated .CSV documents. </w:t>
      </w:r>
    </w:p>
    <w:p w:rsidR="003A3A78" w:rsidRDefault="006B66AF" w:rsidP="006B66AF">
      <w:pPr>
        <w:pStyle w:val="Heading2"/>
        <w:rPr>
          <w:b/>
        </w:rPr>
      </w:pPr>
      <w:bookmarkStart w:id="8" w:name="_Toc461172683"/>
      <w:r>
        <w:rPr>
          <w:b/>
        </w:rPr>
        <w:t>Database cleansing &amp; normalization</w:t>
      </w:r>
      <w:bookmarkEnd w:id="8"/>
      <w:r>
        <w:rPr>
          <w:b/>
        </w:rPr>
        <w:t xml:space="preserve"> </w:t>
      </w:r>
    </w:p>
    <w:p w:rsidR="006B66AF" w:rsidRDefault="00293C3A" w:rsidP="006B66AF">
      <w:r>
        <w:t>Some of the data provided by the Pol</w:t>
      </w:r>
      <w:r w:rsidR="00280737">
        <w:t>ice was found to be “dirty”</w:t>
      </w:r>
      <w:r>
        <w:t xml:space="preserve">, with missing columns or values shifted under other columns. In order to minimize their effect on results and maximize accuracy of findings, two approaches were considered for this data. </w:t>
      </w:r>
    </w:p>
    <w:p w:rsidR="00293C3A" w:rsidRDefault="00293C3A" w:rsidP="00293C3A">
      <w:pPr>
        <w:pStyle w:val="ListParagraph"/>
        <w:numPr>
          <w:ilvl w:val="0"/>
          <w:numId w:val="1"/>
        </w:numPr>
      </w:pPr>
      <w:r>
        <w:t xml:space="preserve"> Where possible, data was recovered through altering the columns and re-importing the data into the database, after removing the duplicates in the database.</w:t>
      </w:r>
      <w:r w:rsidR="00BB04E0">
        <w:t xml:space="preserve"> (an example of this type of data is available in the appendix).</w:t>
      </w:r>
    </w:p>
    <w:p w:rsidR="00293C3A" w:rsidRDefault="00293C3A" w:rsidP="00293C3A">
      <w:pPr>
        <w:pStyle w:val="ListParagraph"/>
        <w:numPr>
          <w:ilvl w:val="0"/>
          <w:numId w:val="1"/>
        </w:numPr>
      </w:pPr>
      <w:r>
        <w:lastRenderedPageBreak/>
        <w:t>Data missing the primary vital information (location, type or date) were deemed incomplete and were removed. (a total of 154,306 data rows were removed through this method).</w:t>
      </w:r>
    </w:p>
    <w:p w:rsidR="00446701" w:rsidRDefault="00446701" w:rsidP="00293C3A">
      <w:pPr>
        <w:pStyle w:val="ListParagraph"/>
        <w:numPr>
          <w:ilvl w:val="0"/>
          <w:numId w:val="1"/>
        </w:numPr>
      </w:pPr>
      <w:r>
        <w:t xml:space="preserve">Data where offender was found </w:t>
      </w:r>
      <w:r w:rsidR="00280737">
        <w:t>“</w:t>
      </w:r>
      <w:r>
        <w:t>not guilty</w:t>
      </w:r>
      <w:r w:rsidR="00280737">
        <w:t>”</w:t>
      </w:r>
      <w:r>
        <w:t xml:space="preserve"> were also removed</w:t>
      </w:r>
      <w:r w:rsidR="000834CA">
        <w:t xml:space="preserve"> (police expenditure on cases found </w:t>
      </w:r>
      <w:r w:rsidR="00280737">
        <w:t>“</w:t>
      </w:r>
      <w:r w:rsidR="000834CA">
        <w:t>not guilty</w:t>
      </w:r>
      <w:r w:rsidR="00280737">
        <w:t>”</w:t>
      </w:r>
      <w:r w:rsidR="000834CA">
        <w:t xml:space="preserve"> are significantly lower)</w:t>
      </w:r>
      <w:r>
        <w:t>.</w:t>
      </w:r>
    </w:p>
    <w:p w:rsidR="00446701" w:rsidRDefault="001D5EF1" w:rsidP="00446701">
      <w:pPr>
        <w:pStyle w:val="ListParagraph"/>
        <w:numPr>
          <w:ilvl w:val="0"/>
          <w:numId w:val="1"/>
        </w:numPr>
      </w:pPr>
      <w:r>
        <w:t>Data outside the range of 2011-2015 was also removed, partly to reduce the sheer number of data present, and also to focus on full year period</w:t>
      </w:r>
      <w:r w:rsidR="00280737">
        <w:t>.</w:t>
      </w:r>
    </w:p>
    <w:p w:rsidR="00D70E9E" w:rsidRDefault="00280737" w:rsidP="00446701">
      <w:r>
        <w:t>Unnecessary</w:t>
      </w:r>
      <w:r w:rsidR="00D70E9E">
        <w:t xml:space="preserve"> columns</w:t>
      </w:r>
      <w:r>
        <w:t xml:space="preserve">, </w:t>
      </w:r>
      <w:r w:rsidR="00D70E9E">
        <w:t>(</w:t>
      </w:r>
      <w:r>
        <w:t xml:space="preserve">such as </w:t>
      </w:r>
      <w:r w:rsidR="00D70E9E">
        <w:t>last outcome category, location, LSOA name, reported by</w:t>
      </w:r>
      <w:r w:rsidR="00BB04E0">
        <w:t>, context, Crime ID</w:t>
      </w:r>
      <w:r w:rsidR="00D70E9E">
        <w:t>) were deleted from the main table using the ALTER TABLE,</w:t>
      </w:r>
      <w:r>
        <w:t xml:space="preserve"> DROP COLUMN commands.</w:t>
      </w:r>
    </w:p>
    <w:p w:rsidR="00D70E9E" w:rsidRDefault="00D70E9E" w:rsidP="00446701">
      <w:r>
        <w:t>A n</w:t>
      </w:r>
      <w:r w:rsidR="008353A9">
        <w:t>ew, main table</w:t>
      </w:r>
      <w:r>
        <w:t xml:space="preserve"> was created, and would be linked to numerous other look-up tables within SQL. The </w:t>
      </w:r>
      <w:r w:rsidR="008353A9">
        <w:t>new central table will contain</w:t>
      </w:r>
      <w:r>
        <w:t xml:space="preserve"> ID numbers relating to the look-up tables, maximizing performance by making the table very thin data wise. The data-base rel</w:t>
      </w:r>
      <w:r w:rsidR="008353A9">
        <w:t>ationship diagram is given in figure 1</w:t>
      </w:r>
      <w:r>
        <w:t xml:space="preserve"> to show how the look-up tables link to the central table.</w:t>
      </w:r>
    </w:p>
    <w:p w:rsidR="000834CA" w:rsidRDefault="003979E4" w:rsidP="00446701">
      <w:r>
        <w:object w:dxaOrig="17481" w:dyaOrig="7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84.5pt;height:199.5pt" o:ole="">
            <v:imagedata r:id="rId12" o:title=""/>
          </v:shape>
          <o:OLEObject Type="Embed" ProgID="Visio.Drawing.15" ShapeID="_x0000_i1055" DrawAspect="Content" ObjectID="_1534934595" r:id="rId13"/>
        </w:object>
      </w:r>
    </w:p>
    <w:p w:rsidR="00D70E9E" w:rsidRPr="00707EEB" w:rsidRDefault="000834CA" w:rsidP="000834CA">
      <w:pPr>
        <w:rPr>
          <w:b/>
        </w:rPr>
      </w:pPr>
      <w:r w:rsidRPr="00707EEB">
        <w:rPr>
          <w:b/>
        </w:rPr>
        <w:t>Fig 1: Data-base relationship diagram showing how the different look-up tables link to the central table.</w:t>
      </w:r>
    </w:p>
    <w:p w:rsidR="000834CA" w:rsidRDefault="000834CA" w:rsidP="000834CA">
      <w:r>
        <w:t>Look-up tables were created using CREATE TABLE commands, with the IDENTITY (1,1) first column to produce an ID column, and INSERT INTO was used to feed value</w:t>
      </w:r>
      <w:r w:rsidR="00A01CB2">
        <w:t>s into the newly created tables, where SELECT DISTNICT was used to return the distinct value types, (i.e. the discrete crime types).</w:t>
      </w:r>
    </w:p>
    <w:p w:rsidR="00BB04E0" w:rsidRDefault="00BB04E0" w:rsidP="000834CA">
      <w:r>
        <w:t>Examples of these look up tables (and associated syntax), along with</w:t>
      </w:r>
      <w:r w:rsidR="008353A9">
        <w:t xml:space="preserve"> an extract of the main </w:t>
      </w:r>
      <w:r>
        <w:t>table can be found in the appendix.</w:t>
      </w:r>
    </w:p>
    <w:p w:rsidR="00BB04E0" w:rsidRDefault="00BB04E0" w:rsidP="000834CA">
      <w:r>
        <w:t>Using these methods, along with creating indexes</w:t>
      </w:r>
      <w:r w:rsidR="001D1846">
        <w:t xml:space="preserve"> (through the project explorer)</w:t>
      </w:r>
      <w:r w:rsidR="008353A9">
        <w:t xml:space="preserve"> for the relevant ID’s, produced a query time enhancement from 4:58 </w:t>
      </w:r>
      <w:proofErr w:type="spellStart"/>
      <w:r w:rsidR="008353A9">
        <w:t>mins</w:t>
      </w:r>
      <w:proofErr w:type="spellEnd"/>
      <w:r w:rsidR="008353A9">
        <w:t xml:space="preserve"> to 20 seconds</w:t>
      </w:r>
      <w:r>
        <w:t>.</w:t>
      </w:r>
    </w:p>
    <w:p w:rsidR="001D1846" w:rsidRDefault="008353A9" w:rsidP="000834CA">
      <w:r>
        <w:lastRenderedPageBreak/>
        <w:t>In addition</w:t>
      </w:r>
      <w:r w:rsidR="001D1846">
        <w:t xml:space="preserve">, views focusing on the primary analysis topics of </w:t>
      </w:r>
      <w:r>
        <w:t>this project were created, allowing</w:t>
      </w:r>
      <w:r w:rsidR="001D1846">
        <w:t xml:space="preserve"> data to be called up more efficient</w:t>
      </w:r>
      <w:r>
        <w:t>ly and be imported into Excel for analysis.</w:t>
      </w:r>
    </w:p>
    <w:p w:rsidR="001D1846" w:rsidRDefault="001D1846" w:rsidP="001D1846">
      <w:pPr>
        <w:pStyle w:val="Heading2"/>
        <w:rPr>
          <w:b/>
          <w:lang w:val="en-GB"/>
        </w:rPr>
      </w:pPr>
      <w:bookmarkStart w:id="9" w:name="_Toc461172684"/>
      <w:r>
        <w:rPr>
          <w:b/>
          <w:lang w:val="en-GB"/>
        </w:rPr>
        <w:t>Results &amp; Analysis</w:t>
      </w:r>
      <w:bookmarkEnd w:id="9"/>
      <w:r>
        <w:rPr>
          <w:b/>
          <w:lang w:val="en-GB"/>
        </w:rPr>
        <w:t xml:space="preserve"> </w:t>
      </w:r>
    </w:p>
    <w:p w:rsidR="001D1846" w:rsidRDefault="001D1846" w:rsidP="001D1846">
      <w:pPr>
        <w:rPr>
          <w:lang w:val="en-GB"/>
        </w:rPr>
      </w:pPr>
      <w:r>
        <w:rPr>
          <w:lang w:val="en-GB"/>
        </w:rPr>
        <w:t>3 main topics were focused upon during the analysis of</w:t>
      </w:r>
      <w:r w:rsidR="008353A9">
        <w:rPr>
          <w:lang w:val="en-GB"/>
        </w:rPr>
        <w:t xml:space="preserve"> this project, being:</w:t>
      </w:r>
    </w:p>
    <w:p w:rsidR="001D1846" w:rsidRDefault="001D1846" w:rsidP="001D1846">
      <w:pPr>
        <w:pStyle w:val="ListParagraph"/>
        <w:numPr>
          <w:ilvl w:val="0"/>
          <w:numId w:val="2"/>
        </w:numPr>
        <w:rPr>
          <w:lang w:val="en-GB"/>
        </w:rPr>
      </w:pPr>
      <w:r>
        <w:rPr>
          <w:lang w:val="en-GB"/>
        </w:rPr>
        <w:t>Time: monthly and yearly crime evolution</w:t>
      </w:r>
      <w:r w:rsidR="00A204BF">
        <w:rPr>
          <w:lang w:val="en-GB"/>
        </w:rPr>
        <w:t xml:space="preserve"> rates were</w:t>
      </w:r>
      <w:r w:rsidR="008353A9">
        <w:rPr>
          <w:lang w:val="en-GB"/>
        </w:rPr>
        <w:t xml:space="preserve"> looked at, through</w:t>
      </w:r>
      <w:r>
        <w:rPr>
          <w:lang w:val="en-GB"/>
        </w:rPr>
        <w:t xml:space="preserve"> crime</w:t>
      </w:r>
      <w:r w:rsidR="008353A9">
        <w:rPr>
          <w:lang w:val="en-GB"/>
        </w:rPr>
        <w:t xml:space="preserve"> number, type and region evolution.</w:t>
      </w:r>
    </w:p>
    <w:p w:rsidR="001D1846" w:rsidRDefault="001D1846" w:rsidP="001D1846">
      <w:pPr>
        <w:pStyle w:val="ListParagraph"/>
        <w:numPr>
          <w:ilvl w:val="0"/>
          <w:numId w:val="2"/>
        </w:numPr>
        <w:rPr>
          <w:lang w:val="en-GB"/>
        </w:rPr>
      </w:pPr>
      <w:r>
        <w:rPr>
          <w:lang w:val="en-GB"/>
        </w:rPr>
        <w:t>Location:</w:t>
      </w:r>
      <w:r w:rsidR="00A204BF">
        <w:rPr>
          <w:lang w:val="en-GB"/>
        </w:rPr>
        <w:t xml:space="preserve"> C</w:t>
      </w:r>
      <w:r>
        <w:rPr>
          <w:lang w:val="en-GB"/>
        </w:rPr>
        <w:t xml:space="preserve">rimes were grouped under the constabulary responsible, since this is where the budgets will be split into. Maps of the crime locations </w:t>
      </w:r>
      <w:r w:rsidR="00A204BF">
        <w:rPr>
          <w:lang w:val="en-GB"/>
        </w:rPr>
        <w:t xml:space="preserve">were created to give a visual representation of crime hotspots to suggest </w:t>
      </w:r>
      <w:r w:rsidR="004524A8">
        <w:rPr>
          <w:lang w:val="en-GB"/>
        </w:rPr>
        <w:t>where to adequately place spending.</w:t>
      </w:r>
    </w:p>
    <w:p w:rsidR="004524A8" w:rsidRDefault="008353A9" w:rsidP="001D1846">
      <w:pPr>
        <w:pStyle w:val="ListParagraph"/>
        <w:numPr>
          <w:ilvl w:val="0"/>
          <w:numId w:val="2"/>
        </w:numPr>
        <w:rPr>
          <w:lang w:val="en-GB"/>
        </w:rPr>
      </w:pPr>
      <w:r>
        <w:rPr>
          <w:lang w:val="en-GB"/>
        </w:rPr>
        <w:t>Type: crimes were grouped by type, giving</w:t>
      </w:r>
      <w:r w:rsidR="004524A8">
        <w:rPr>
          <w:lang w:val="en-GB"/>
        </w:rPr>
        <w:t xml:space="preserve"> a good insight</w:t>
      </w:r>
      <w:r>
        <w:rPr>
          <w:lang w:val="en-GB"/>
        </w:rPr>
        <w:t xml:space="preserve"> into the breakdown of severity of crimes.</w:t>
      </w:r>
      <w:r w:rsidR="004524A8">
        <w:rPr>
          <w:lang w:val="en-GB"/>
        </w:rPr>
        <w:t xml:space="preserve"> (anti-social behaviour vs Rape for example).</w:t>
      </w:r>
    </w:p>
    <w:p w:rsidR="00372102" w:rsidRDefault="00372102" w:rsidP="001A0254">
      <w:pPr>
        <w:pStyle w:val="Heading4"/>
        <w:rPr>
          <w:lang w:val="en-GB"/>
        </w:rPr>
      </w:pPr>
      <w:r>
        <w:rPr>
          <w:lang w:val="en-GB"/>
        </w:rPr>
        <w:t>Crime by time</w:t>
      </w:r>
    </w:p>
    <w:p w:rsidR="00372102" w:rsidRDefault="00372102" w:rsidP="00372102">
      <w:pPr>
        <w:rPr>
          <w:lang w:val="en-GB"/>
        </w:rPr>
      </w:pPr>
      <w:r>
        <w:rPr>
          <w:noProof/>
          <w:lang w:val="en-GB" w:eastAsia="en-GB"/>
        </w:rPr>
        <w:drawing>
          <wp:anchor distT="0" distB="0" distL="114300" distR="114300" simplePos="0" relativeHeight="251660288" behindDoc="0" locked="0" layoutInCell="1" allowOverlap="1" wp14:anchorId="080A3223" wp14:editId="0A321B12">
            <wp:simplePos x="0" y="0"/>
            <wp:positionH relativeFrom="margin">
              <wp:align>center</wp:align>
            </wp:positionH>
            <wp:positionV relativeFrom="paragraph">
              <wp:posOffset>684530</wp:posOffset>
            </wp:positionV>
            <wp:extent cx="4572000" cy="2743200"/>
            <wp:effectExtent l="0" t="0" r="0" b="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8C617A">
        <w:rPr>
          <w:lang w:val="en-GB"/>
        </w:rPr>
        <w:t>total crime numbers show</w:t>
      </w:r>
      <w:r>
        <w:rPr>
          <w:lang w:val="en-GB"/>
        </w:rPr>
        <w:t xml:space="preserve"> a gradual yearly decrease, with a dramatic dec</w:t>
      </w:r>
      <w:r w:rsidR="008C617A">
        <w:rPr>
          <w:lang w:val="en-GB"/>
        </w:rPr>
        <w:t>rease from 2011 to 2012</w:t>
      </w:r>
      <w:r>
        <w:rPr>
          <w:lang w:val="en-GB"/>
        </w:rPr>
        <w:t>.</w:t>
      </w:r>
      <w:r w:rsidR="008C617A">
        <w:rPr>
          <w:lang w:val="en-GB"/>
        </w:rPr>
        <w:t xml:space="preserve"> A secondary reason for this decrease is the change in documentation procedures introduced.</w:t>
      </w:r>
      <w:r>
        <w:rPr>
          <w:lang w:val="en-GB"/>
        </w:rPr>
        <w:t xml:space="preserve"> This trend is displayed in figure 2. </w:t>
      </w:r>
    </w:p>
    <w:p w:rsidR="00372102" w:rsidRPr="00372102" w:rsidRDefault="00372102" w:rsidP="00372102">
      <w:pPr>
        <w:rPr>
          <w:lang w:val="en-GB"/>
        </w:rPr>
      </w:pPr>
    </w:p>
    <w:p w:rsidR="004524A8" w:rsidRPr="004524A8" w:rsidRDefault="004524A8" w:rsidP="004524A8">
      <w:pPr>
        <w:rPr>
          <w:lang w:val="en-GB"/>
        </w:rPr>
      </w:pPr>
    </w:p>
    <w:p w:rsidR="00707EEB" w:rsidRDefault="00707EEB" w:rsidP="001D1846">
      <w:pPr>
        <w:rPr>
          <w:lang w:val="en-GB"/>
          <w14:textOutline w14:w="9525" w14:cap="rnd" w14:cmpd="sng" w14:algn="ctr">
            <w14:noFill/>
            <w14:prstDash w14:val="solid"/>
            <w14:bevel/>
          </w14:textOutline>
        </w:rPr>
      </w:pPr>
    </w:p>
    <w:p w:rsidR="00707EEB" w:rsidRPr="00707EEB" w:rsidRDefault="00707EEB" w:rsidP="00707EEB">
      <w:pPr>
        <w:rPr>
          <w:lang w:val="en-GB"/>
        </w:rPr>
      </w:pPr>
    </w:p>
    <w:p w:rsidR="00707EEB" w:rsidRPr="00707EEB" w:rsidRDefault="00707EEB" w:rsidP="00707EEB">
      <w:pPr>
        <w:rPr>
          <w:lang w:val="en-GB"/>
        </w:rPr>
      </w:pPr>
    </w:p>
    <w:p w:rsidR="00707EEB" w:rsidRPr="00707EEB" w:rsidRDefault="00707EEB" w:rsidP="00707EEB">
      <w:pPr>
        <w:rPr>
          <w:lang w:val="en-GB"/>
        </w:rPr>
      </w:pPr>
    </w:p>
    <w:p w:rsidR="00707EEB" w:rsidRDefault="00707EEB" w:rsidP="00707EEB">
      <w:pPr>
        <w:rPr>
          <w:lang w:val="en-GB"/>
        </w:rPr>
      </w:pPr>
    </w:p>
    <w:p w:rsidR="00707EEB" w:rsidRDefault="00707EEB" w:rsidP="00707EEB">
      <w:pPr>
        <w:rPr>
          <w:lang w:val="en-GB"/>
        </w:rPr>
      </w:pPr>
    </w:p>
    <w:p w:rsidR="001D1846" w:rsidRPr="00707EEB" w:rsidRDefault="00707EEB" w:rsidP="00707EEB">
      <w:pPr>
        <w:tabs>
          <w:tab w:val="left" w:pos="2235"/>
        </w:tabs>
        <w:rPr>
          <w:b/>
          <w:lang w:val="en-GB"/>
        </w:rPr>
      </w:pPr>
      <w:r w:rsidRPr="00707EEB">
        <w:rPr>
          <w:b/>
          <w:lang w:val="en-GB"/>
        </w:rPr>
        <w:t>Figure 2: Yearly crime evolution. A noticeable decrease is prese</w:t>
      </w:r>
      <w:r>
        <w:rPr>
          <w:b/>
          <w:lang w:val="en-GB"/>
        </w:rPr>
        <w:t xml:space="preserve">nt between 2011 </w:t>
      </w:r>
      <w:r w:rsidRPr="00707EEB">
        <w:rPr>
          <w:b/>
          <w:lang w:val="en-GB"/>
        </w:rPr>
        <w:t>to 2012, however a slight increase is seen towards more recent times.</w:t>
      </w:r>
    </w:p>
    <w:p w:rsidR="00707EEB" w:rsidRDefault="00707EEB" w:rsidP="00707EEB">
      <w:pPr>
        <w:tabs>
          <w:tab w:val="left" w:pos="2235"/>
        </w:tabs>
        <w:rPr>
          <w:lang w:val="en-GB"/>
        </w:rPr>
      </w:pPr>
    </w:p>
    <w:p w:rsidR="00707EEB" w:rsidRDefault="00707EEB" w:rsidP="00707EEB">
      <w:pPr>
        <w:tabs>
          <w:tab w:val="left" w:pos="2235"/>
        </w:tabs>
        <w:rPr>
          <w:lang w:val="en-GB"/>
        </w:rPr>
      </w:pPr>
      <w:r>
        <w:rPr>
          <w:lang w:val="en-GB"/>
        </w:rPr>
        <w:t>Looking in more detail at this trend, by plotting monthly crime numbers, again displays this downward trend in crime numbers, however a seasonal spike can be seen in the data, with crimes generally increasing in the summer months. This trend is displayed in Figure 3.</w:t>
      </w:r>
    </w:p>
    <w:p w:rsidR="00707EEB" w:rsidRDefault="00707EEB" w:rsidP="00707EEB">
      <w:pPr>
        <w:tabs>
          <w:tab w:val="left" w:pos="2235"/>
        </w:tabs>
        <w:rPr>
          <w:lang w:val="en-GB"/>
        </w:rPr>
      </w:pPr>
      <w:r>
        <w:rPr>
          <w:noProof/>
          <w:lang w:val="en-GB" w:eastAsia="en-GB"/>
        </w:rPr>
        <w:lastRenderedPageBreak/>
        <w:drawing>
          <wp:inline distT="0" distB="0" distL="0" distR="0" wp14:anchorId="3F45376A" wp14:editId="5D6BA7FC">
            <wp:extent cx="6400800" cy="2428875"/>
            <wp:effectExtent l="0" t="0" r="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707EEB" w:rsidRDefault="00707EEB" w:rsidP="00707EEB">
      <w:pPr>
        <w:tabs>
          <w:tab w:val="left" w:pos="2235"/>
        </w:tabs>
        <w:rPr>
          <w:b/>
          <w:lang w:val="en-GB"/>
        </w:rPr>
      </w:pPr>
      <w:r>
        <w:rPr>
          <w:b/>
          <w:lang w:val="en-GB"/>
        </w:rPr>
        <w:t xml:space="preserve">Figure 3: A plot of country-wide monthly crime numbers. The solid line represents actual crime numbers, </w:t>
      </w:r>
      <w:r w:rsidR="006163DE">
        <w:rPr>
          <w:b/>
          <w:lang w:val="en-GB"/>
        </w:rPr>
        <w:t>while the dashed line represents a linear moving average, showing general decrease in crimes.</w:t>
      </w:r>
    </w:p>
    <w:p w:rsidR="00094A30" w:rsidRDefault="00460FA1" w:rsidP="00094A30">
      <w:pPr>
        <w:rPr>
          <w:lang w:val="en-GB"/>
        </w:rPr>
      </w:pPr>
      <w:r>
        <w:rPr>
          <w:lang w:val="en-GB"/>
        </w:rPr>
        <w:t xml:space="preserve">One worrying aspect of crime evolution through the 5-year period </w:t>
      </w:r>
      <w:r w:rsidR="00094A30">
        <w:rPr>
          <w:lang w:val="en-GB"/>
        </w:rPr>
        <w:t xml:space="preserve">can be noticed when looking at crime type number evolution. The 16 crime types given by the police data were merged into </w:t>
      </w:r>
      <w:r w:rsidR="008C617A">
        <w:rPr>
          <w:lang w:val="en-GB"/>
        </w:rPr>
        <w:t>4 main categories, in the following manner</w:t>
      </w:r>
      <w:r w:rsidR="00094A30">
        <w:rPr>
          <w:lang w:val="en-GB"/>
        </w:rPr>
        <w:t>:</w:t>
      </w:r>
    </w:p>
    <w:tbl>
      <w:tblPr>
        <w:tblStyle w:val="GridTable5Dark-Accent1"/>
        <w:tblW w:w="0" w:type="auto"/>
        <w:tblLook w:val="04A0" w:firstRow="1" w:lastRow="0" w:firstColumn="1" w:lastColumn="0" w:noHBand="0" w:noVBand="1"/>
      </w:tblPr>
      <w:tblGrid>
        <w:gridCol w:w="4712"/>
        <w:gridCol w:w="4712"/>
      </w:tblGrid>
      <w:tr w:rsidR="00094A30" w:rsidTr="00471919">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4712" w:type="dxa"/>
            <w:vMerge w:val="restart"/>
          </w:tcPr>
          <w:p w:rsidR="00094A30" w:rsidRDefault="00094A30" w:rsidP="00094A30">
            <w:pPr>
              <w:rPr>
                <w:lang w:val="en-GB"/>
              </w:rPr>
            </w:pPr>
            <w:r>
              <w:rPr>
                <w:lang w:val="en-GB"/>
              </w:rPr>
              <w:t>Theft</w:t>
            </w:r>
          </w:p>
        </w:tc>
        <w:tc>
          <w:tcPr>
            <w:tcW w:w="4712" w:type="dxa"/>
          </w:tcPr>
          <w:p w:rsidR="00094A30" w:rsidRDefault="00094A30" w:rsidP="00094A30">
            <w:pPr>
              <w:cnfStyle w:val="100000000000" w:firstRow="1" w:lastRow="0" w:firstColumn="0" w:lastColumn="0" w:oddVBand="0" w:evenVBand="0" w:oddHBand="0" w:evenHBand="0" w:firstRowFirstColumn="0" w:firstRowLastColumn="0" w:lastRowFirstColumn="0" w:lastRowLastColumn="0"/>
              <w:rPr>
                <w:lang w:val="en-GB"/>
              </w:rPr>
            </w:pPr>
            <w:r>
              <w:rPr>
                <w:lang w:val="en-GB"/>
              </w:rPr>
              <w:t>Bicycle theft</w:t>
            </w:r>
          </w:p>
        </w:tc>
      </w:tr>
      <w:tr w:rsidR="00094A30" w:rsidTr="0047191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Burglary </w:t>
            </w:r>
          </w:p>
        </w:tc>
      </w:tr>
      <w:tr w:rsidR="00094A30" w:rsidTr="00471919">
        <w:trPr>
          <w:trHeight w:val="5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Robbery</w:t>
            </w:r>
          </w:p>
        </w:tc>
      </w:tr>
      <w:tr w:rsidR="00094A30" w:rsidTr="0047191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Shoplifting</w:t>
            </w:r>
          </w:p>
        </w:tc>
      </w:tr>
      <w:tr w:rsidR="00094A30" w:rsidTr="00471919">
        <w:trPr>
          <w:trHeight w:val="5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Theft from person</w:t>
            </w:r>
          </w:p>
        </w:tc>
      </w:tr>
      <w:tr w:rsidR="00094A30" w:rsidTr="0047191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Other theft</w:t>
            </w:r>
          </w:p>
        </w:tc>
      </w:tr>
      <w:tr w:rsidR="00094A30" w:rsidTr="00471919">
        <w:trPr>
          <w:trHeight w:val="84"/>
        </w:trPr>
        <w:tc>
          <w:tcPr>
            <w:cnfStyle w:val="001000000000" w:firstRow="0" w:lastRow="0" w:firstColumn="1" w:lastColumn="0" w:oddVBand="0" w:evenVBand="0" w:oddHBand="0" w:evenHBand="0" w:firstRowFirstColumn="0" w:firstRowLastColumn="0" w:lastRowFirstColumn="0" w:lastRowLastColumn="0"/>
            <w:tcW w:w="4712" w:type="dxa"/>
            <w:vMerge w:val="restart"/>
          </w:tcPr>
          <w:p w:rsidR="00094A30" w:rsidRDefault="00094A30" w:rsidP="00094A30">
            <w:pPr>
              <w:rPr>
                <w:lang w:val="en-GB"/>
              </w:rPr>
            </w:pPr>
            <w:r>
              <w:rPr>
                <w:lang w:val="en-GB"/>
              </w:rPr>
              <w:t>Violence</w:t>
            </w:r>
          </w:p>
        </w:tc>
        <w:tc>
          <w:tcPr>
            <w:tcW w:w="4712" w:type="dxa"/>
          </w:tcPr>
          <w:p w:rsidR="00094A30" w:rsidRDefault="00094A30"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Violent crimes</w:t>
            </w:r>
          </w:p>
        </w:tc>
      </w:tr>
      <w:tr w:rsidR="00094A30" w:rsidTr="00471919">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Violence and sexual offences</w:t>
            </w:r>
          </w:p>
        </w:tc>
      </w:tr>
      <w:tr w:rsidR="00094A30" w:rsidTr="00471919">
        <w:trPr>
          <w:trHeight w:val="84"/>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Criminal damage and arson</w:t>
            </w:r>
          </w:p>
        </w:tc>
      </w:tr>
      <w:tr w:rsidR="00094A30" w:rsidTr="00471919">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094A30"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Possession of weapons</w:t>
            </w:r>
          </w:p>
        </w:tc>
      </w:tr>
      <w:tr w:rsidR="00094A30" w:rsidTr="00471919">
        <w:trPr>
          <w:trHeight w:val="63"/>
        </w:trPr>
        <w:tc>
          <w:tcPr>
            <w:cnfStyle w:val="001000000000" w:firstRow="0" w:lastRow="0" w:firstColumn="1" w:lastColumn="0" w:oddVBand="0" w:evenVBand="0" w:oddHBand="0" w:evenHBand="0" w:firstRowFirstColumn="0" w:firstRowLastColumn="0" w:lastRowFirstColumn="0" w:lastRowLastColumn="0"/>
            <w:tcW w:w="4712" w:type="dxa"/>
            <w:vMerge w:val="restart"/>
          </w:tcPr>
          <w:p w:rsidR="00094A30" w:rsidRDefault="00943409" w:rsidP="00094A30">
            <w:pPr>
              <w:rPr>
                <w:lang w:val="en-GB"/>
              </w:rPr>
            </w:pPr>
            <w:r>
              <w:rPr>
                <w:lang w:val="en-GB"/>
              </w:rPr>
              <w:t>Drugs &amp; disorder</w:t>
            </w:r>
          </w:p>
        </w:tc>
        <w:tc>
          <w:tcPr>
            <w:tcW w:w="4712" w:type="dxa"/>
          </w:tcPr>
          <w:p w:rsidR="00094A30" w:rsidRDefault="00471919"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Anti-social behaviour</w:t>
            </w:r>
          </w:p>
        </w:tc>
      </w:tr>
      <w:tr w:rsidR="00094A30" w:rsidTr="00471919">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471919"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Drugs</w:t>
            </w:r>
          </w:p>
        </w:tc>
      </w:tr>
      <w:tr w:rsidR="00094A30" w:rsidTr="00471919">
        <w:trPr>
          <w:trHeight w:val="6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471919"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Public disorder</w:t>
            </w:r>
          </w:p>
        </w:tc>
      </w:tr>
      <w:tr w:rsidR="00094A30" w:rsidTr="00471919">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471919"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Disorder</w:t>
            </w:r>
          </w:p>
        </w:tc>
      </w:tr>
      <w:tr w:rsidR="00094A30" w:rsidTr="00471919">
        <w:trPr>
          <w:trHeight w:val="63"/>
        </w:trPr>
        <w:tc>
          <w:tcPr>
            <w:cnfStyle w:val="001000000000" w:firstRow="0" w:lastRow="0" w:firstColumn="1" w:lastColumn="0" w:oddVBand="0" w:evenVBand="0" w:oddHBand="0" w:evenHBand="0" w:firstRowFirstColumn="0" w:firstRowLastColumn="0" w:lastRowFirstColumn="0" w:lastRowLastColumn="0"/>
            <w:tcW w:w="4712" w:type="dxa"/>
            <w:vMerge/>
          </w:tcPr>
          <w:p w:rsidR="00094A30" w:rsidRDefault="00094A30" w:rsidP="00094A30">
            <w:pPr>
              <w:rPr>
                <w:lang w:val="en-GB"/>
              </w:rPr>
            </w:pPr>
          </w:p>
        </w:tc>
        <w:tc>
          <w:tcPr>
            <w:tcW w:w="4712" w:type="dxa"/>
          </w:tcPr>
          <w:p w:rsidR="00094A30" w:rsidRDefault="00471919" w:rsidP="00094A30">
            <w:pPr>
              <w:cnfStyle w:val="000000000000" w:firstRow="0" w:lastRow="0" w:firstColumn="0" w:lastColumn="0" w:oddVBand="0" w:evenVBand="0" w:oddHBand="0" w:evenHBand="0" w:firstRowFirstColumn="0" w:firstRowLastColumn="0" w:lastRowFirstColumn="0" w:lastRowLastColumn="0"/>
              <w:rPr>
                <w:lang w:val="en-GB"/>
              </w:rPr>
            </w:pPr>
            <w:r>
              <w:rPr>
                <w:lang w:val="en-GB"/>
              </w:rPr>
              <w:t>Vehicle crime</w:t>
            </w:r>
          </w:p>
        </w:tc>
      </w:tr>
      <w:tr w:rsidR="00094A30" w:rsidTr="0047191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712" w:type="dxa"/>
          </w:tcPr>
          <w:p w:rsidR="00094A30" w:rsidRDefault="00471919" w:rsidP="00094A30">
            <w:pPr>
              <w:rPr>
                <w:lang w:val="en-GB"/>
              </w:rPr>
            </w:pPr>
            <w:r>
              <w:rPr>
                <w:lang w:val="en-GB"/>
              </w:rPr>
              <w:t xml:space="preserve">Other </w:t>
            </w:r>
          </w:p>
        </w:tc>
        <w:tc>
          <w:tcPr>
            <w:tcW w:w="4712" w:type="dxa"/>
          </w:tcPr>
          <w:p w:rsidR="00094A30" w:rsidRDefault="00471919" w:rsidP="00094A30">
            <w:pPr>
              <w:cnfStyle w:val="000000100000" w:firstRow="0" w:lastRow="0" w:firstColumn="0" w:lastColumn="0" w:oddVBand="0" w:evenVBand="0" w:oddHBand="1" w:evenHBand="0" w:firstRowFirstColumn="0" w:firstRowLastColumn="0" w:lastRowFirstColumn="0" w:lastRowLastColumn="0"/>
              <w:rPr>
                <w:lang w:val="en-GB"/>
              </w:rPr>
            </w:pPr>
            <w:r>
              <w:rPr>
                <w:lang w:val="en-GB"/>
              </w:rPr>
              <w:t>Other Crimes</w:t>
            </w:r>
          </w:p>
        </w:tc>
      </w:tr>
    </w:tbl>
    <w:p w:rsidR="00094A30" w:rsidRDefault="00094A30" w:rsidP="00094A30">
      <w:pPr>
        <w:rPr>
          <w:lang w:val="en-GB"/>
        </w:rPr>
      </w:pPr>
    </w:p>
    <w:p w:rsidR="00943409" w:rsidRDefault="00943409" w:rsidP="00094A30">
      <w:pPr>
        <w:rPr>
          <w:lang w:val="en-GB"/>
        </w:rPr>
      </w:pPr>
      <w:r>
        <w:rPr>
          <w:lang w:val="en-GB"/>
        </w:rPr>
        <w:t>Plotting the evolution of these crime types shows a remarkable decrease in burglary and other crimes, however violent crimes show a worrying year-on-year increase since 2013, rising by 1</w:t>
      </w:r>
      <w:r w:rsidR="00C333CB">
        <w:rPr>
          <w:lang w:val="en-GB"/>
        </w:rPr>
        <w:t xml:space="preserve">5.7% since then. </w:t>
      </w:r>
      <w:r w:rsidR="00C333CB">
        <w:rPr>
          <w:lang w:val="en-GB"/>
        </w:rPr>
        <w:lastRenderedPageBreak/>
        <w:t xml:space="preserve">Drugs and disorder crimes also show an </w:t>
      </w:r>
      <w:r w:rsidR="001549CC">
        <w:rPr>
          <w:lang w:val="en-GB"/>
        </w:rPr>
        <w:t>increase;</w:t>
      </w:r>
      <w:r w:rsidR="00C333CB">
        <w:rPr>
          <w:lang w:val="en-GB"/>
        </w:rPr>
        <w:t xml:space="preserve"> which experts believe is down to the increasingly relaxed view society is taking on drugs.</w:t>
      </w:r>
      <w:r>
        <w:rPr>
          <w:lang w:val="en-GB"/>
        </w:rPr>
        <w:t xml:space="preserve"> These crime evolutions are shown graphically in Figure 4.</w:t>
      </w:r>
    </w:p>
    <w:p w:rsidR="00943409" w:rsidRDefault="00943409" w:rsidP="00094A30">
      <w:pPr>
        <w:rPr>
          <w:lang w:val="en-GB"/>
        </w:rPr>
      </w:pPr>
      <w:r>
        <w:rPr>
          <w:noProof/>
          <w:lang w:val="en-GB" w:eastAsia="en-GB"/>
        </w:rPr>
        <w:drawing>
          <wp:anchor distT="0" distB="0" distL="114300" distR="114300" simplePos="0" relativeHeight="251667456" behindDoc="0" locked="0" layoutInCell="1" allowOverlap="1" wp14:anchorId="06185D85" wp14:editId="6FC86B2A">
            <wp:simplePos x="0" y="0"/>
            <wp:positionH relativeFrom="margin">
              <wp:align>center</wp:align>
            </wp:positionH>
            <wp:positionV relativeFrom="paragraph">
              <wp:posOffset>30480</wp:posOffset>
            </wp:positionV>
            <wp:extent cx="4572000" cy="2743200"/>
            <wp:effectExtent l="0" t="0" r="0" b="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rsidR="00943409" w:rsidRDefault="00943409" w:rsidP="00471919">
      <w:pPr>
        <w:tabs>
          <w:tab w:val="left" w:pos="2235"/>
        </w:tabs>
        <w:rPr>
          <w:lang w:val="en-GB"/>
        </w:rPr>
      </w:pPr>
    </w:p>
    <w:p w:rsidR="00943409" w:rsidRDefault="00943409" w:rsidP="00471919">
      <w:pPr>
        <w:tabs>
          <w:tab w:val="left" w:pos="2235"/>
        </w:tabs>
        <w:rPr>
          <w:lang w:val="en-GB"/>
        </w:rPr>
      </w:pPr>
    </w:p>
    <w:p w:rsidR="00943409" w:rsidRDefault="00943409" w:rsidP="00471919">
      <w:pPr>
        <w:tabs>
          <w:tab w:val="left" w:pos="2235"/>
        </w:tabs>
        <w:rPr>
          <w:lang w:val="en-GB"/>
        </w:rPr>
      </w:pPr>
    </w:p>
    <w:p w:rsidR="00943409" w:rsidRDefault="00943409" w:rsidP="00471919">
      <w:pPr>
        <w:tabs>
          <w:tab w:val="left" w:pos="2235"/>
        </w:tabs>
        <w:rPr>
          <w:lang w:val="en-GB"/>
        </w:rPr>
      </w:pPr>
    </w:p>
    <w:p w:rsidR="00943409" w:rsidRDefault="00943409" w:rsidP="00471919">
      <w:pPr>
        <w:tabs>
          <w:tab w:val="left" w:pos="2235"/>
        </w:tabs>
        <w:rPr>
          <w:lang w:val="en-GB"/>
        </w:rPr>
      </w:pPr>
    </w:p>
    <w:p w:rsidR="00943409" w:rsidRDefault="00943409" w:rsidP="00471919">
      <w:pPr>
        <w:tabs>
          <w:tab w:val="left" w:pos="2235"/>
        </w:tabs>
        <w:rPr>
          <w:lang w:val="en-GB"/>
        </w:rPr>
      </w:pPr>
    </w:p>
    <w:p w:rsidR="00943409" w:rsidRDefault="00943409" w:rsidP="00471919">
      <w:pPr>
        <w:tabs>
          <w:tab w:val="left" w:pos="2235"/>
        </w:tabs>
        <w:rPr>
          <w:lang w:val="en-GB"/>
        </w:rPr>
      </w:pPr>
    </w:p>
    <w:p w:rsidR="00474E37" w:rsidRDefault="00474E37" w:rsidP="00471919">
      <w:pPr>
        <w:tabs>
          <w:tab w:val="left" w:pos="2235"/>
        </w:tabs>
        <w:rPr>
          <w:b/>
          <w:lang w:val="en-GB"/>
        </w:rPr>
      </w:pPr>
    </w:p>
    <w:p w:rsidR="00943409" w:rsidRPr="003979E4" w:rsidRDefault="003979E4" w:rsidP="00471919">
      <w:pPr>
        <w:tabs>
          <w:tab w:val="left" w:pos="2235"/>
        </w:tabs>
        <w:rPr>
          <w:b/>
          <w:lang w:val="en-GB"/>
        </w:rPr>
      </w:pPr>
      <w:r>
        <w:rPr>
          <w:b/>
          <w:lang w:val="en-GB"/>
        </w:rPr>
        <w:t>Figure 4: a yearly plot of crime numbers by crime type. There is a sharp decrease in both burglary and other crimes, with a small increase in both Violent and Drug crimes.</w:t>
      </w:r>
    </w:p>
    <w:p w:rsidR="001A0254" w:rsidRDefault="001A0254" w:rsidP="001A0254">
      <w:pPr>
        <w:pStyle w:val="Heading4"/>
        <w:jc w:val="both"/>
        <w:rPr>
          <w:lang w:val="en-GB"/>
        </w:rPr>
      </w:pPr>
      <w:r>
        <w:rPr>
          <w:lang w:val="en-GB"/>
        </w:rPr>
        <w:t xml:space="preserve">Location </w:t>
      </w:r>
    </w:p>
    <w:p w:rsidR="003979E4" w:rsidRDefault="003979E4" w:rsidP="003979E4">
      <w:pPr>
        <w:rPr>
          <w:lang w:val="en-GB"/>
        </w:rPr>
      </w:pPr>
      <w:r>
        <w:rPr>
          <w:lang w:val="en-GB"/>
        </w:rPr>
        <w:t xml:space="preserve">Arguably the most interesting variable in crime rate was the </w:t>
      </w:r>
      <w:r w:rsidR="008C617A">
        <w:rPr>
          <w:lang w:val="en-GB"/>
        </w:rPr>
        <w:t>location or regions crime occurred at</w:t>
      </w:r>
      <w:r>
        <w:rPr>
          <w:lang w:val="en-GB"/>
        </w:rPr>
        <w:t>. Firstly, crimes were split into their respective constabularies and number of crimes consequently counted. As expected the Lon</w:t>
      </w:r>
      <w:r w:rsidR="008C617A">
        <w:rPr>
          <w:lang w:val="en-GB"/>
        </w:rPr>
        <w:t>don area trumps every other</w:t>
      </w:r>
      <w:r>
        <w:rPr>
          <w:lang w:val="en-GB"/>
        </w:rPr>
        <w:t xml:space="preserve"> in that respect, however this does not paint the full picture. </w:t>
      </w:r>
    </w:p>
    <w:p w:rsidR="003979E4" w:rsidRDefault="003979E4" w:rsidP="003979E4">
      <w:pPr>
        <w:rPr>
          <w:lang w:val="en-GB"/>
        </w:rPr>
      </w:pPr>
      <w:r>
        <w:rPr>
          <w:lang w:val="en-GB"/>
        </w:rPr>
        <w:t>In order to give a clearer depiction of police force efficiency, popul</w:t>
      </w:r>
      <w:r w:rsidR="008C617A">
        <w:rPr>
          <w:lang w:val="en-GB"/>
        </w:rPr>
        <w:t>ation numbers along with</w:t>
      </w:r>
      <w:r>
        <w:rPr>
          <w:lang w:val="en-GB"/>
        </w:rPr>
        <w:t xml:space="preserve"> </w:t>
      </w:r>
      <w:r w:rsidR="008C617A">
        <w:rPr>
          <w:lang w:val="en-GB"/>
        </w:rPr>
        <w:t>crime</w:t>
      </w:r>
      <w:r>
        <w:rPr>
          <w:lang w:val="en-GB"/>
        </w:rPr>
        <w:t xml:space="preserve"> rates per person were calculated. This threw up some interesting results, as then London metropolitan areas dropped to 3</w:t>
      </w:r>
      <w:r w:rsidRPr="003979E4">
        <w:rPr>
          <w:vertAlign w:val="superscript"/>
          <w:lang w:val="en-GB"/>
        </w:rPr>
        <w:t>rd</w:t>
      </w:r>
      <w:r>
        <w:rPr>
          <w:lang w:val="en-GB"/>
        </w:rPr>
        <w:t xml:space="preserve"> in the list, with Cleveland Police and South Yorkshire topping the tables. </w:t>
      </w:r>
    </w:p>
    <w:p w:rsidR="003979E4" w:rsidRDefault="008C617A" w:rsidP="003979E4">
      <w:pPr>
        <w:rPr>
          <w:lang w:val="en-GB"/>
        </w:rPr>
      </w:pPr>
      <w:r>
        <w:rPr>
          <w:lang w:val="en-GB"/>
        </w:rPr>
        <w:t>Investigating further</w:t>
      </w:r>
      <w:r w:rsidR="003979E4">
        <w:rPr>
          <w:lang w:val="en-GB"/>
        </w:rPr>
        <w:t>, police force numbers were taking into account, to give a police officer: population ratio. From there, crimes per officer, per 100,000 p</w:t>
      </w:r>
      <w:r>
        <w:rPr>
          <w:lang w:val="en-GB"/>
        </w:rPr>
        <w:t>opulation figures were produced</w:t>
      </w:r>
      <w:r w:rsidR="003979E4">
        <w:rPr>
          <w:lang w:val="en-GB"/>
        </w:rPr>
        <w:t>, reflecting the amount of crimes each officer had to deal with, relative to the population.</w:t>
      </w:r>
    </w:p>
    <w:p w:rsidR="003979E4" w:rsidRDefault="003979E4" w:rsidP="003979E4">
      <w:pPr>
        <w:rPr>
          <w:lang w:val="en-GB"/>
        </w:rPr>
      </w:pPr>
      <w:r>
        <w:rPr>
          <w:lang w:val="en-GB"/>
        </w:rPr>
        <w:t>In this data, which is covered in Figure 5</w:t>
      </w:r>
      <w:r w:rsidR="00C53E11">
        <w:rPr>
          <w:lang w:val="en-GB"/>
        </w:rPr>
        <w:t>, Metropolitan Police remarkably drop to lowest on the list, suggesting under-efficiency by the police officers in dealing or re</w:t>
      </w:r>
      <w:r w:rsidR="00474E37">
        <w:rPr>
          <w:lang w:val="en-GB"/>
        </w:rPr>
        <w:t>porting crimes, with South Yorkshire</w:t>
      </w:r>
      <w:r w:rsidR="00C53E11">
        <w:rPr>
          <w:lang w:val="en-GB"/>
        </w:rPr>
        <w:t xml:space="preserve"> Police coming 1</w:t>
      </w:r>
      <w:r w:rsidR="00C53E11" w:rsidRPr="00C53E11">
        <w:rPr>
          <w:vertAlign w:val="superscript"/>
          <w:lang w:val="en-GB"/>
        </w:rPr>
        <w:t>st</w:t>
      </w:r>
      <w:r w:rsidR="00C53E11">
        <w:rPr>
          <w:lang w:val="en-GB"/>
        </w:rPr>
        <w:t xml:space="preserve">, suggesting more funds need to channelled there </w:t>
      </w:r>
      <w:r w:rsidR="008C617A">
        <w:rPr>
          <w:lang w:val="en-GB"/>
        </w:rPr>
        <w:t>to address the under policing in effect in those regions</w:t>
      </w:r>
      <w:r w:rsidR="00C53E11">
        <w:rPr>
          <w:lang w:val="en-GB"/>
        </w:rPr>
        <w:t>.</w:t>
      </w:r>
    </w:p>
    <w:p w:rsidR="00474E37" w:rsidRPr="003979E4" w:rsidRDefault="00474E37" w:rsidP="003979E4">
      <w:pPr>
        <w:rPr>
          <w:lang w:val="en-GB"/>
        </w:rPr>
      </w:pPr>
      <w:r>
        <w:rPr>
          <w:noProof/>
          <w:lang w:val="en-GB" w:eastAsia="en-GB"/>
        </w:rPr>
        <w:lastRenderedPageBreak/>
        <w:drawing>
          <wp:inline distT="0" distB="0" distL="0" distR="0" wp14:anchorId="76C41EC5" wp14:editId="5CDD56CA">
            <wp:extent cx="6734175" cy="285750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A0254" w:rsidRDefault="00474E37" w:rsidP="00707EEB">
      <w:pPr>
        <w:tabs>
          <w:tab w:val="left" w:pos="2235"/>
        </w:tabs>
        <w:rPr>
          <w:b/>
          <w:lang w:val="en-GB"/>
        </w:rPr>
      </w:pPr>
      <w:r>
        <w:rPr>
          <w:b/>
          <w:lang w:val="en-GB"/>
        </w:rPr>
        <w:t>Figure 5:</w:t>
      </w:r>
      <w:r w:rsidR="00570C7B">
        <w:rPr>
          <w:b/>
          <w:lang w:val="en-GB"/>
        </w:rPr>
        <w:t xml:space="preserve"> </w:t>
      </w:r>
      <w:r w:rsidR="000A4942">
        <w:rPr>
          <w:b/>
          <w:lang w:val="en-GB"/>
        </w:rPr>
        <w:t>Graph displaying number of crimes per off</w:t>
      </w:r>
      <w:r w:rsidR="008C617A">
        <w:rPr>
          <w:b/>
          <w:lang w:val="en-GB"/>
        </w:rPr>
        <w:t>icer, per 100,000 people, grouped</w:t>
      </w:r>
      <w:r w:rsidR="000A4942">
        <w:rPr>
          <w:b/>
          <w:lang w:val="en-GB"/>
        </w:rPr>
        <w:t xml:space="preserve"> by Constabulary</w:t>
      </w:r>
      <w:r w:rsidR="00FE23BE">
        <w:rPr>
          <w:b/>
          <w:lang w:val="en-GB"/>
        </w:rPr>
        <w:t>, shown by the solid bars</w:t>
      </w:r>
      <w:r w:rsidR="000A4942">
        <w:rPr>
          <w:b/>
          <w:lang w:val="en-GB"/>
        </w:rPr>
        <w:t>.</w:t>
      </w:r>
      <w:r w:rsidR="00FE23BE">
        <w:rPr>
          <w:b/>
          <w:lang w:val="en-GB"/>
        </w:rPr>
        <w:t xml:space="preserve"> The dashed line represents the national average.</w:t>
      </w:r>
      <w:r w:rsidR="000A4942">
        <w:rPr>
          <w:b/>
          <w:lang w:val="en-GB"/>
        </w:rPr>
        <w:t xml:space="preserve"> Clearly visible are the 2 Yorkshire constabularies and Cleveland police being over-run with crimes per officer.</w:t>
      </w:r>
    </w:p>
    <w:p w:rsidR="004B7D62" w:rsidRDefault="00656C8F" w:rsidP="00707EEB">
      <w:pPr>
        <w:tabs>
          <w:tab w:val="left" w:pos="2235"/>
        </w:tabs>
        <w:rPr>
          <w:lang w:val="en-GB"/>
        </w:rPr>
      </w:pPr>
      <w:r>
        <w:rPr>
          <w:noProof/>
          <w:lang w:val="en-GB" w:eastAsia="en-GB"/>
        </w:rPr>
        <w:drawing>
          <wp:anchor distT="0" distB="0" distL="114300" distR="114300" simplePos="0" relativeHeight="251668480" behindDoc="0" locked="0" layoutInCell="1" allowOverlap="1" wp14:anchorId="481D3FB7" wp14:editId="25221BAF">
            <wp:simplePos x="0" y="0"/>
            <wp:positionH relativeFrom="margin">
              <wp:posOffset>-38100</wp:posOffset>
            </wp:positionH>
            <wp:positionV relativeFrom="paragraph">
              <wp:posOffset>467995</wp:posOffset>
            </wp:positionV>
            <wp:extent cx="1390650" cy="1390650"/>
            <wp:effectExtent l="0" t="0" r="0" b="0"/>
            <wp:wrapSquare wrapText="bothSides"/>
            <wp:docPr id="13" name="Picture 13" descr="Excel icon">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17A">
        <w:rPr>
          <w:lang w:val="en-GB"/>
        </w:rPr>
        <w:t>Crime heat maps were produced to give a visual representation; these can be found by clicking the link below.</w:t>
      </w:r>
    </w:p>
    <w:p w:rsidR="00D95C0F" w:rsidRDefault="00F4633F" w:rsidP="00707EEB">
      <w:pPr>
        <w:tabs>
          <w:tab w:val="left" w:pos="2235"/>
        </w:tabs>
        <w:rPr>
          <w:lang w:val="en-GB"/>
        </w:rPr>
      </w:pPr>
      <w:hyperlink r:id="rId20" w:history="1">
        <w:r w:rsidR="00D95C0F" w:rsidRPr="00D95C0F">
          <w:rPr>
            <w:rStyle w:val="Hyperlink"/>
            <w:lang w:val="en-GB"/>
          </w:rPr>
          <w:t>Crime Heat Maps</w:t>
        </w:r>
      </w:hyperlink>
    </w:p>
    <w:p w:rsidR="00D95C0F" w:rsidRDefault="00D95C0F" w:rsidP="00707EEB">
      <w:pPr>
        <w:tabs>
          <w:tab w:val="left" w:pos="2235"/>
        </w:tabs>
        <w:rPr>
          <w:b/>
          <w:lang w:val="en-GB"/>
        </w:rPr>
      </w:pPr>
      <w:r>
        <w:rPr>
          <w:lang w:val="en-GB"/>
        </w:rPr>
        <w:t xml:space="preserve">Go to the insert tab </w:t>
      </w:r>
      <w:r w:rsidRPr="00D95C0F">
        <w:rPr>
          <w:lang w:val="en-GB"/>
        </w:rPr>
        <w:sym w:font="Wingdings" w:char="F0E0"/>
      </w:r>
      <w:r>
        <w:rPr>
          <w:lang w:val="en-GB"/>
        </w:rPr>
        <w:t xml:space="preserve"> choose 3D maps </w:t>
      </w:r>
      <w:r w:rsidRPr="00D95C0F">
        <w:rPr>
          <w:lang w:val="en-GB"/>
        </w:rPr>
        <w:sym w:font="Wingdings" w:char="F0E0"/>
      </w:r>
      <w:r>
        <w:rPr>
          <w:lang w:val="en-GB"/>
        </w:rPr>
        <w:t xml:space="preserve"> and then choose the crime type heat map you would like to view.</w:t>
      </w:r>
      <w:r>
        <w:rPr>
          <w:b/>
          <w:lang w:val="en-GB"/>
        </w:rPr>
        <w:br w:type="textWrapping" w:clear="all"/>
      </w:r>
    </w:p>
    <w:p w:rsidR="009C24EC" w:rsidRDefault="009C24EC" w:rsidP="00656C8F">
      <w:pPr>
        <w:tabs>
          <w:tab w:val="left" w:pos="1560"/>
          <w:tab w:val="left" w:pos="4335"/>
        </w:tabs>
        <w:rPr>
          <w:lang w:val="en-GB"/>
        </w:rPr>
      </w:pPr>
      <w:r>
        <w:rPr>
          <w:lang w:val="en-GB"/>
        </w:rPr>
        <w:t>It’s interesting to note that against common beliefs and theories, the location of crimes does not change radically with the time of year. Theories have previously suggested that as summer approaches, crime move outwards and towards the coastlines to reflect the movement of people vacationing, however as seen in Figure 4, no discernible difference can be seen from the timing of year on location of crimes.</w:t>
      </w:r>
    </w:p>
    <w:p w:rsidR="009C24EC" w:rsidRDefault="009C24EC" w:rsidP="009C24EC">
      <w:pPr>
        <w:tabs>
          <w:tab w:val="left" w:pos="2235"/>
        </w:tabs>
        <w:rPr>
          <w:lang w:val="en-GB"/>
        </w:rPr>
      </w:pPr>
    </w:p>
    <w:p w:rsidR="009C24EC" w:rsidRDefault="009C24EC" w:rsidP="009C24EC">
      <w:pPr>
        <w:tabs>
          <w:tab w:val="left" w:pos="2235"/>
        </w:tabs>
        <w:rPr>
          <w:lang w:val="en-GB"/>
        </w:rPr>
      </w:pPr>
      <w:r w:rsidRPr="009E3376">
        <w:rPr>
          <w:noProof/>
          <w:lang w:val="en-GB" w:eastAsia="en-GB"/>
        </w:rPr>
        <w:lastRenderedPageBreak/>
        <mc:AlternateContent>
          <mc:Choice Requires="wps">
            <w:drawing>
              <wp:anchor distT="45720" distB="45720" distL="114300" distR="114300" simplePos="0" relativeHeight="251676672" behindDoc="0" locked="0" layoutInCell="1" allowOverlap="1" wp14:anchorId="04DFEF91" wp14:editId="1DF64E6B">
                <wp:simplePos x="0" y="0"/>
                <wp:positionH relativeFrom="margin">
                  <wp:align>right</wp:align>
                </wp:positionH>
                <wp:positionV relativeFrom="paragraph">
                  <wp:posOffset>8890</wp:posOffset>
                </wp:positionV>
                <wp:extent cx="2124075" cy="2581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581275"/>
                        </a:xfrm>
                        <a:prstGeom prst="rect">
                          <a:avLst/>
                        </a:prstGeom>
                        <a:solidFill>
                          <a:srgbClr val="FFFFFF"/>
                        </a:solidFill>
                        <a:ln w="9525">
                          <a:solidFill>
                            <a:schemeClr val="bg1"/>
                          </a:solidFill>
                          <a:miter lim="800000"/>
                          <a:headEnd/>
                          <a:tailEnd/>
                        </a:ln>
                      </wps:spPr>
                      <wps:txbx>
                        <w:txbxContent>
                          <w:p w:rsidR="009C24EC" w:rsidRPr="009E3376" w:rsidRDefault="009C24EC" w:rsidP="009C24EC">
                            <w:pPr>
                              <w:rPr>
                                <w:b/>
                              </w:rPr>
                            </w:pPr>
                            <w:r w:rsidRPr="009E3376">
                              <w:rPr>
                                <w:b/>
                              </w:rPr>
                              <w:t>Figure 4:</w:t>
                            </w:r>
                            <w:r>
                              <w:rPr>
                                <w:b/>
                              </w:rPr>
                              <w:t xml:space="preserve"> A visual comparison of the crime locations occurring nationally between summer and winter. Notice the remarkable similarity between the two maps, showing little difference to crime locations vs time of 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DFEF91" id="_x0000_t202" coordsize="21600,21600" o:spt="202" path="m,l,21600r21600,l21600,xe">
                <v:stroke joinstyle="miter"/>
                <v:path gradientshapeok="t" o:connecttype="rect"/>
              </v:shapetype>
              <v:shape id="Text Box 2" o:spid="_x0000_s1027" type="#_x0000_t202" style="position:absolute;margin-left:116.05pt;margin-top:.7pt;width:167.25pt;height:203.2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" strokecolor="white [3212]">
                <v:textbox>
                  <w:txbxContent>
                    <w:p w:rsidR="009C24EC" w:rsidRPr="009E3376" w:rsidRDefault="009C24EC" w:rsidP="009C24EC">
                      <w:pPr>
                        <w:rPr>
                          <w:b/>
                        </w:rPr>
                      </w:pPr>
                      <w:r w:rsidRPr="009E3376">
                        <w:rPr>
                          <w:b/>
                        </w:rPr>
                        <w:t>Figure 4:</w:t>
                      </w:r>
                      <w:r>
                        <w:rPr>
                          <w:b/>
                        </w:rPr>
                        <w:t xml:space="preserve"> A visual comparison of the crime locations occurring nationally between summer and winter. Notice the remarkable similarity between the two maps, showing little difference to crime locations vs time of year</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0D2B0FF4" wp14:editId="480FB624">
                <wp:simplePos x="0" y="0"/>
                <wp:positionH relativeFrom="margin">
                  <wp:align>center</wp:align>
                </wp:positionH>
                <wp:positionV relativeFrom="paragraph">
                  <wp:posOffset>2578735</wp:posOffset>
                </wp:positionV>
                <wp:extent cx="1049020" cy="317500"/>
                <wp:effectExtent l="0" t="0" r="17780" b="25400"/>
                <wp:wrapNone/>
                <wp:docPr id="12" name="Text Box 12"/>
                <wp:cNvGraphicFramePr/>
                <a:graphic xmlns:a="http://schemas.openxmlformats.org/drawingml/2006/main">
                  <a:graphicData uri="http://schemas.microsoft.com/office/word/2010/wordprocessingShape">
                    <wps:wsp>
                      <wps:cNvSpPr txBox="1"/>
                      <wps:spPr>
                        <a:xfrm>
                          <a:off x="0" y="0"/>
                          <a:ext cx="1049020" cy="317500"/>
                        </a:xfrm>
                        <a:prstGeom prst="rect">
                          <a:avLst/>
                        </a:prstGeom>
                        <a:solidFill>
                          <a:schemeClr val="lt1"/>
                        </a:solidFill>
                        <a:ln w="6350">
                          <a:solidFill>
                            <a:schemeClr val="bg1"/>
                          </a:solidFill>
                        </a:ln>
                      </wps:spPr>
                      <wps:txbx>
                        <w:txbxContent>
                          <w:p w:rsidR="009C24EC" w:rsidRPr="009E3376" w:rsidRDefault="009C24EC" w:rsidP="009C24EC">
                            <w:pPr>
                              <w:rPr>
                                <w:b/>
                                <w:sz w:val="20"/>
                              </w:rPr>
                            </w:pPr>
                            <w:r w:rsidRPr="009E3376">
                              <w:rPr>
                                <w:b/>
                                <w:sz w:val="20"/>
                              </w:rPr>
                              <w:t>2015-07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0FF4" id="Text Box 12" o:spid="_x0000_s1028" type="#_x0000_t202" style="position:absolute;margin-left:0;margin-top:203.05pt;width:82.6pt;height: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" fillcolor="white [3201]" strokecolor="white [3212]" strokeweight=".5pt">
                <v:textbox>
                  <w:txbxContent>
                    <w:p w:rsidR="009C24EC" w:rsidRPr="009E3376" w:rsidRDefault="009C24EC" w:rsidP="009C24EC">
                      <w:pPr>
                        <w:rPr>
                          <w:b/>
                          <w:sz w:val="20"/>
                        </w:rPr>
                      </w:pPr>
                      <w:r w:rsidRPr="009E3376">
                        <w:rPr>
                          <w:b/>
                          <w:sz w:val="20"/>
                        </w:rPr>
                        <w:t>2015-07</w:t>
                      </w:r>
                    </w:p>
                  </w:txbxContent>
                </v:textbox>
                <w10:wrap anchorx="margin"/>
              </v:shape>
            </w:pict>
          </mc:Fallback>
        </mc:AlternateContent>
      </w:r>
      <w:r>
        <w:rPr>
          <w:noProof/>
          <w:lang w:val="en-GB" w:eastAsia="en-GB"/>
        </w:rPr>
        <mc:AlternateContent>
          <mc:Choice Requires="wps">
            <w:drawing>
              <wp:anchor distT="0" distB="0" distL="114300" distR="114300" simplePos="0" relativeHeight="251674624" behindDoc="0" locked="0" layoutInCell="1" allowOverlap="1" wp14:anchorId="1DCB6D41" wp14:editId="202B18DA">
                <wp:simplePos x="0" y="0"/>
                <wp:positionH relativeFrom="column">
                  <wp:posOffset>568325</wp:posOffset>
                </wp:positionH>
                <wp:positionV relativeFrom="paragraph">
                  <wp:posOffset>2590800</wp:posOffset>
                </wp:positionV>
                <wp:extent cx="1049572" cy="318052"/>
                <wp:effectExtent l="0" t="0" r="17780" b="25400"/>
                <wp:wrapNone/>
                <wp:docPr id="10" name="Text Box 10"/>
                <wp:cNvGraphicFramePr/>
                <a:graphic xmlns:a="http://schemas.openxmlformats.org/drawingml/2006/main">
                  <a:graphicData uri="http://schemas.microsoft.com/office/word/2010/wordprocessingShape">
                    <wps:wsp>
                      <wps:cNvSpPr txBox="1"/>
                      <wps:spPr>
                        <a:xfrm>
                          <a:off x="0" y="0"/>
                          <a:ext cx="1049572" cy="318052"/>
                        </a:xfrm>
                        <a:prstGeom prst="rect">
                          <a:avLst/>
                        </a:prstGeom>
                        <a:solidFill>
                          <a:schemeClr val="lt1"/>
                        </a:solidFill>
                        <a:ln w="6350">
                          <a:solidFill>
                            <a:schemeClr val="bg1"/>
                          </a:solidFill>
                        </a:ln>
                      </wps:spPr>
                      <wps:txbx>
                        <w:txbxContent>
                          <w:p w:rsidR="009C24EC" w:rsidRPr="009E3376" w:rsidRDefault="009C24EC" w:rsidP="009C24EC">
                            <w:pPr>
                              <w:rPr>
                                <w:b/>
                                <w:sz w:val="20"/>
                              </w:rPr>
                            </w:pPr>
                            <w:r w:rsidRPr="009E3376">
                              <w:rPr>
                                <w:b/>
                                <w:sz w:val="20"/>
                              </w:rPr>
                              <w:t>2015-01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B6D41" id="Text Box 10" o:spid="_x0000_s1029" type="#_x0000_t202" style="position:absolute;margin-left:44.75pt;margin-top:204pt;width:82.65pt;height:2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" fillcolor="white [3201]" strokecolor="white [3212]" strokeweight=".5pt">
                <v:textbox>
                  <w:txbxContent>
                    <w:p w:rsidR="009C24EC" w:rsidRPr="009E3376" w:rsidRDefault="009C24EC" w:rsidP="009C24EC">
                      <w:pPr>
                        <w:rPr>
                          <w:b/>
                          <w:sz w:val="20"/>
                        </w:rPr>
                      </w:pPr>
                      <w:r w:rsidRPr="009E3376">
                        <w:rPr>
                          <w:b/>
                          <w:sz w:val="20"/>
                        </w:rPr>
                        <w:t>2015-01</w:t>
                      </w:r>
                    </w:p>
                  </w:txbxContent>
                </v:textbox>
              </v:shape>
            </w:pict>
          </mc:Fallback>
        </mc:AlternateContent>
      </w:r>
      <w:r w:rsidRPr="00515F70">
        <w:rPr>
          <w:noProof/>
          <w:lang w:val="en-GB" w:eastAsia="en-GB"/>
        </w:rPr>
        <w:drawing>
          <wp:anchor distT="0" distB="0" distL="114300" distR="114300" simplePos="0" relativeHeight="251673600" behindDoc="0" locked="0" layoutInCell="1" allowOverlap="1" wp14:anchorId="30652C8D" wp14:editId="346AF065">
            <wp:simplePos x="0" y="0"/>
            <wp:positionH relativeFrom="margin">
              <wp:align>center</wp:align>
            </wp:positionH>
            <wp:positionV relativeFrom="paragraph">
              <wp:posOffset>0</wp:posOffset>
            </wp:positionV>
            <wp:extent cx="2125009" cy="2570109"/>
            <wp:effectExtent l="0" t="0" r="8890" b="1905"/>
            <wp:wrapNone/>
            <wp:docPr id="9" name="Picture 9" descr="C:\Users\student12\Desktop\201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12\Desktop\2011-01.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851" r="32142"/>
                    <a:stretch/>
                  </pic:blipFill>
                  <pic:spPr bwMode="auto">
                    <a:xfrm>
                      <a:off x="0" y="0"/>
                      <a:ext cx="2125009" cy="25701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463C">
        <w:rPr>
          <w:noProof/>
          <w:lang w:val="en-GB" w:eastAsia="en-GB"/>
        </w:rPr>
        <w:drawing>
          <wp:inline distT="0" distB="0" distL="0" distR="0" wp14:anchorId="05951E00" wp14:editId="44AC882B">
            <wp:extent cx="2117848" cy="2579298"/>
            <wp:effectExtent l="0" t="0" r="0" b="0"/>
            <wp:docPr id="5" name="Picture 5" descr="C:\Users\student12\Desktop\2015-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12\Desktop\2015-01.b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852" r="32439"/>
                    <a:stretch/>
                  </pic:blipFill>
                  <pic:spPr bwMode="auto">
                    <a:xfrm>
                      <a:off x="0" y="0"/>
                      <a:ext cx="2117848" cy="2579298"/>
                    </a:xfrm>
                    <a:prstGeom prst="rect">
                      <a:avLst/>
                    </a:prstGeom>
                    <a:noFill/>
                    <a:ln>
                      <a:noFill/>
                    </a:ln>
                    <a:extLst>
                      <a:ext uri="{53640926-AAD7-44D8-BBD7-CCE9431645EC}">
                        <a14:shadowObscured xmlns:a14="http://schemas.microsoft.com/office/drawing/2010/main"/>
                      </a:ext>
                    </a:extLst>
                  </pic:spPr>
                </pic:pic>
              </a:graphicData>
            </a:graphic>
          </wp:inline>
        </w:drawing>
      </w:r>
    </w:p>
    <w:p w:rsidR="00656C8F" w:rsidRDefault="00656C8F" w:rsidP="00D95C0F">
      <w:pPr>
        <w:pStyle w:val="Heading4"/>
        <w:rPr>
          <w:rFonts w:asciiTheme="minorHAnsi" w:eastAsiaTheme="minorEastAsia" w:hAnsiTheme="minorHAnsi" w:cstheme="minorBidi"/>
          <w:b/>
          <w:bCs w:val="0"/>
          <w:i w:val="0"/>
          <w:iCs w:val="0"/>
          <w:color w:val="auto"/>
          <w:sz w:val="22"/>
          <w:lang w:val="en-GB"/>
        </w:rPr>
      </w:pPr>
    </w:p>
    <w:p w:rsidR="00D95C0F" w:rsidRDefault="00D95C0F" w:rsidP="00D95C0F">
      <w:pPr>
        <w:pStyle w:val="Heading4"/>
        <w:rPr>
          <w:lang w:val="en-GB"/>
        </w:rPr>
      </w:pPr>
      <w:r>
        <w:rPr>
          <w:lang w:val="en-GB"/>
        </w:rPr>
        <w:t>Crime Location Case Study: London</w:t>
      </w:r>
    </w:p>
    <w:p w:rsidR="00D95C0F" w:rsidRPr="00D95C0F" w:rsidRDefault="00D95C0F" w:rsidP="00D95C0F">
      <w:pPr>
        <w:rPr>
          <w:lang w:val="en-GB"/>
        </w:rPr>
      </w:pPr>
      <w:r w:rsidRPr="00D95C0F">
        <w:rPr>
          <w:lang w:val="en-GB"/>
        </w:rPr>
        <w:t>Using open crime data from </w:t>
      </w:r>
      <w:hyperlink r:id="rId23" w:history="1">
        <w:r w:rsidRPr="00D95C0F">
          <w:rPr>
            <w:lang w:val="en-GB"/>
          </w:rPr>
          <w:t>police.uk</w:t>
        </w:r>
      </w:hyperlink>
      <w:r w:rsidRPr="00D95C0F">
        <w:rPr>
          <w:lang w:val="en-GB"/>
        </w:rPr>
        <w:t> and map data from </w:t>
      </w:r>
      <w:hyperlink r:id="rId24" w:history="1">
        <w:r w:rsidRPr="00D95C0F">
          <w:rPr>
            <w:lang w:val="en-GB"/>
          </w:rPr>
          <w:t>OS OpenData</w:t>
        </w:r>
      </w:hyperlink>
      <w:r w:rsidRPr="00D95C0F">
        <w:rPr>
          <w:lang w:val="en-GB"/>
        </w:rPr>
        <w:t>, I’ve created a map of violent and sexual crime hotspots in London, based on 135,000 crimes that occurred between April 2012 and March 2013</w:t>
      </w:r>
      <w:r>
        <w:rPr>
          <w:lang w:val="en-GB"/>
        </w:rPr>
        <w:t>, shown in Figure 6.</w:t>
      </w:r>
    </w:p>
    <w:p w:rsidR="001A0254" w:rsidRDefault="00FE23BE" w:rsidP="00707EEB">
      <w:pPr>
        <w:tabs>
          <w:tab w:val="left" w:pos="2235"/>
        </w:tabs>
        <w:rPr>
          <w:lang w:val="en-GB"/>
        </w:rPr>
      </w:pPr>
      <w:r>
        <w:rPr>
          <w:noProof/>
          <w:lang w:val="en-GB" w:eastAsia="en-GB"/>
        </w:rPr>
        <mc:AlternateContent>
          <mc:Choice Requires="wps">
            <w:drawing>
              <wp:anchor distT="0" distB="0" distL="114300" distR="114300" simplePos="0" relativeHeight="251677696" behindDoc="0" locked="0" layoutInCell="1" allowOverlap="1" wp14:anchorId="29F0ACDE" wp14:editId="112492EC">
                <wp:simplePos x="0" y="0"/>
                <wp:positionH relativeFrom="column">
                  <wp:posOffset>4448175</wp:posOffset>
                </wp:positionH>
                <wp:positionV relativeFrom="paragraph">
                  <wp:posOffset>6350</wp:posOffset>
                </wp:positionV>
                <wp:extent cx="2228850" cy="31813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2228850" cy="3181350"/>
                        </a:xfrm>
                        <a:prstGeom prst="rect">
                          <a:avLst/>
                        </a:prstGeom>
                        <a:solidFill>
                          <a:schemeClr val="lt1"/>
                        </a:solidFill>
                        <a:ln w="6350">
                          <a:solidFill>
                            <a:schemeClr val="bg1"/>
                          </a:solidFill>
                        </a:ln>
                      </wps:spPr>
                      <wps:txbx>
                        <w:txbxContent>
                          <w:p w:rsidR="00FE23BE" w:rsidRDefault="00FE23BE" w:rsidP="00FE23BE">
                            <w:pPr>
                              <w:tabs>
                                <w:tab w:val="left" w:pos="2235"/>
                              </w:tabs>
                              <w:rPr>
                                <w:b/>
                                <w:lang w:val="en-GB"/>
                              </w:rPr>
                            </w:pPr>
                            <w:r>
                              <w:rPr>
                                <w:b/>
                                <w:lang w:val="en-GB"/>
                              </w:rPr>
                              <w:t>Figure 6: Crime hot-spots in London over the period of 2012-2013. The full resolution version available for browsing is enclosed in the host document.</w:t>
                            </w:r>
                          </w:p>
                          <w:p w:rsidR="00FE23BE" w:rsidRDefault="00FE2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F0ACDE" id="Text Box 20" o:spid="_x0000_s1030" type="#_x0000_t202" style="position:absolute;margin-left:350.25pt;margin-top:.5pt;width:175.5pt;height:25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" fillcolor="white [3201]" strokecolor="white [3212]" strokeweight=".5pt">
                <v:textbox>
                  <w:txbxContent>
                    <w:p w:rsidR="00FE23BE" w:rsidRDefault="00FE23BE" w:rsidP="00FE23BE">
                      <w:pPr>
                        <w:tabs>
                          <w:tab w:val="left" w:pos="2235"/>
                        </w:tabs>
                        <w:rPr>
                          <w:b/>
                          <w:lang w:val="en-GB"/>
                        </w:rPr>
                      </w:pPr>
                      <w:r>
                        <w:rPr>
                          <w:b/>
                          <w:lang w:val="en-GB"/>
                        </w:rPr>
                        <w:t>Figure 6: Crime hot-spots in London over the period of 2012-2013. The full resolution version available for browsing is enclosed in the host document.</w:t>
                      </w:r>
                    </w:p>
                    <w:p w:rsidR="00FE23BE" w:rsidRDefault="00FE23BE"/>
                  </w:txbxContent>
                </v:textbox>
              </v:shape>
            </w:pict>
          </mc:Fallback>
        </mc:AlternateContent>
      </w:r>
      <w:r w:rsidR="00D95C0F" w:rsidRPr="00D95C0F">
        <w:rPr>
          <w:noProof/>
          <w:lang w:val="en-GB" w:eastAsia="en-GB"/>
        </w:rPr>
        <w:drawing>
          <wp:inline distT="0" distB="0" distL="0" distR="0" wp14:anchorId="43252C25" wp14:editId="041B5B11">
            <wp:extent cx="4371975" cy="3276121"/>
            <wp:effectExtent l="0" t="0" r="0" b="635"/>
            <wp:docPr id="14" name="Picture 14" descr="C:\Police\2012-2013 crim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olice\2012-2013 crime ma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0029" cy="3289650"/>
                    </a:xfrm>
                    <a:prstGeom prst="rect">
                      <a:avLst/>
                    </a:prstGeom>
                    <a:noFill/>
                    <a:ln>
                      <a:noFill/>
                    </a:ln>
                  </pic:spPr>
                </pic:pic>
              </a:graphicData>
            </a:graphic>
          </wp:inline>
        </w:drawing>
      </w:r>
    </w:p>
    <w:p w:rsidR="00D95C0F" w:rsidRDefault="00D95C0F" w:rsidP="00707EEB">
      <w:pPr>
        <w:tabs>
          <w:tab w:val="left" w:pos="2235"/>
        </w:tabs>
        <w:rPr>
          <w:lang w:val="en-GB"/>
        </w:rPr>
      </w:pPr>
      <w:r w:rsidRPr="00D95C0F">
        <w:rPr>
          <w:lang w:val="en-GB"/>
        </w:rPr>
        <w:t xml:space="preserve">Central London is in a class of its own: seven of the top ten violent-crime hotspots fall within an area between Camden Town in the north, Poplar in the east, Brixton in the south and Hyde Park in the west. The area around Soho and Leicester Square has the highest concentration of violent crime anywhere in </w:t>
      </w:r>
      <w:r w:rsidRPr="00D95C0F">
        <w:rPr>
          <w:lang w:val="en-GB"/>
        </w:rPr>
        <w:lastRenderedPageBreak/>
        <w:t>London, at-least partly because it has vast numbers of people passing through it to visit shops and, especially, bars. The same applies to the next three hotspots on the list: Shoreditch, Brixton and Camden Town.</w:t>
      </w:r>
    </w:p>
    <w:p w:rsidR="00E949DA" w:rsidRDefault="00E949DA" w:rsidP="00707EEB">
      <w:pPr>
        <w:tabs>
          <w:tab w:val="left" w:pos="2235"/>
        </w:tabs>
        <w:rPr>
          <w:lang w:val="en-GB"/>
        </w:rPr>
      </w:pPr>
      <w:r>
        <w:rPr>
          <w:noProof/>
          <w:lang w:val="en-GB" w:eastAsia="en-GB"/>
        </w:rPr>
        <w:drawing>
          <wp:inline distT="0" distB="0" distL="0" distR="0" wp14:anchorId="28814390" wp14:editId="0209C17C">
            <wp:extent cx="3241700" cy="1285875"/>
            <wp:effectExtent l="0" t="0" r="0" b="0"/>
            <wp:docPr id="15" name="Picture 15" descr="Violent and sexual crime in Croydon, 2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olent and sexual crime in Croydon, 201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5603" cy="1295357"/>
                    </a:xfrm>
                    <a:prstGeom prst="rect">
                      <a:avLst/>
                    </a:prstGeom>
                    <a:noFill/>
                    <a:ln>
                      <a:noFill/>
                    </a:ln>
                  </pic:spPr>
                </pic:pic>
              </a:graphicData>
            </a:graphic>
          </wp:inline>
        </w:drawing>
      </w:r>
      <w:r w:rsidRPr="00E949DA">
        <w:t xml:space="preserve"> </w:t>
      </w:r>
      <w:r>
        <w:rPr>
          <w:noProof/>
          <w:lang w:val="en-GB" w:eastAsia="en-GB"/>
        </w:rPr>
        <w:drawing>
          <wp:inline distT="0" distB="0" distL="0" distR="0" wp14:anchorId="4B50612D" wp14:editId="65ACDEDA">
            <wp:extent cx="3057525" cy="1212818"/>
            <wp:effectExtent l="0" t="0" r="0" b="6985"/>
            <wp:docPr id="16" name="Picture 16" descr="Violent and sexual crime in Kingston, 2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olent and sexual crime in Kingston, 2012–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1538" cy="1226310"/>
                    </a:xfrm>
                    <a:prstGeom prst="rect">
                      <a:avLst/>
                    </a:prstGeom>
                    <a:noFill/>
                    <a:ln>
                      <a:noFill/>
                    </a:ln>
                  </pic:spPr>
                </pic:pic>
              </a:graphicData>
            </a:graphic>
          </wp:inline>
        </w:drawing>
      </w:r>
    </w:p>
    <w:p w:rsidR="00E949DA" w:rsidRPr="00E949DA" w:rsidRDefault="00E949DA" w:rsidP="00707EEB">
      <w:pPr>
        <w:tabs>
          <w:tab w:val="left" w:pos="2235"/>
        </w:tabs>
        <w:rPr>
          <w:b/>
          <w:lang w:val="en-GB"/>
        </w:rPr>
      </w:pPr>
      <w:r>
        <w:rPr>
          <w:b/>
          <w:lang w:val="en-GB"/>
        </w:rPr>
        <w:t>Figure 7: Violent crimes in Croydon and Kingston, 2012-2013.</w:t>
      </w:r>
    </w:p>
    <w:p w:rsidR="00D95C0F" w:rsidRDefault="00D95C0F" w:rsidP="00707EEB">
      <w:pPr>
        <w:tabs>
          <w:tab w:val="left" w:pos="2235"/>
        </w:tabs>
        <w:rPr>
          <w:lang w:val="en-GB"/>
        </w:rPr>
      </w:pPr>
      <w:r w:rsidRPr="00D95C0F">
        <w:rPr>
          <w:lang w:val="en-GB"/>
        </w:rPr>
        <w:t>Several of London’s suburban centres seem to suffer a lot of violent or sexual crime while being surrounded by low-crime areas. In the cases of Croydon (particularly around the High Street), Kingston (around the train and bus stations) and Romford (South Street), this is probably due to these areas attracting lots of late-night revellers from surrounding suburbs, as anyone who’s spent a Friday night in any of them can attest. In the cases of Romford and Croydon—but not Kingston—these small areas of crime have given an entire borough a bad reputation, which must be galling if you live in ultra-leafy Hornchurch or Shirley.</w:t>
      </w:r>
    </w:p>
    <w:p w:rsidR="00D95C0F" w:rsidRPr="00D95C0F" w:rsidRDefault="00FE23BE" w:rsidP="00532D73">
      <w:pPr>
        <w:tabs>
          <w:tab w:val="left" w:pos="2235"/>
        </w:tabs>
        <w:jc w:val="both"/>
        <w:rPr>
          <w:lang w:val="en-GB"/>
        </w:rPr>
      </w:pPr>
      <w:r>
        <w:rPr>
          <w:noProof/>
          <w:lang w:val="en-GB" w:eastAsia="en-GB"/>
        </w:rPr>
        <w:drawing>
          <wp:anchor distT="0" distB="0" distL="114300" distR="114300" simplePos="0" relativeHeight="251669504" behindDoc="0" locked="0" layoutInCell="1" allowOverlap="1" wp14:anchorId="33EE4A6E" wp14:editId="57AA33C1">
            <wp:simplePos x="0" y="0"/>
            <wp:positionH relativeFrom="margin">
              <wp:align>left</wp:align>
            </wp:positionH>
            <wp:positionV relativeFrom="paragraph">
              <wp:align>top</wp:align>
            </wp:positionV>
            <wp:extent cx="1133475" cy="2857500"/>
            <wp:effectExtent l="0" t="0" r="9525" b="0"/>
            <wp:wrapSquare wrapText="bothSides"/>
            <wp:docPr id="17" name="Picture 17" descr="Violent and sexual crime along the A10 road, 2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olent and sexual crime along the A10 road, 201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347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9DA" w:rsidRPr="00E949DA">
        <w:rPr>
          <w:noProof/>
          <w:lang w:val="en-GB" w:eastAsia="en-GB"/>
        </w:rPr>
        <mc:AlternateContent>
          <mc:Choice Requires="wps">
            <w:drawing>
              <wp:anchor distT="45720" distB="45720" distL="114300" distR="114300" simplePos="0" relativeHeight="251671552" behindDoc="0" locked="0" layoutInCell="1" allowOverlap="1" wp14:anchorId="37904C21" wp14:editId="35C55FBC">
                <wp:simplePos x="0" y="0"/>
                <wp:positionH relativeFrom="column">
                  <wp:posOffset>2834640</wp:posOffset>
                </wp:positionH>
                <wp:positionV relativeFrom="paragraph">
                  <wp:posOffset>20955</wp:posOffset>
                </wp:positionV>
                <wp:extent cx="2360930" cy="1404620"/>
                <wp:effectExtent l="0" t="0" r="11430" b="177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949DA" w:rsidRPr="00E949DA" w:rsidRDefault="00E949DA">
                            <w:pPr>
                              <w:rPr>
                                <w:b/>
                              </w:rPr>
                            </w:pPr>
                            <w:r>
                              <w:rPr>
                                <w:b/>
                              </w:rPr>
                              <w:t>Figure 8: Old arterial routes in London showing heightened crime rates.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904C21" id="_x0000_s1031" type="#_x0000_t202" style="position:absolute;left:0;text-align:left;margin-left:223.2pt;margin-top:1.6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XY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p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" strokecolor="white [3212]">
                <v:textbox style="mso-fit-shape-to-text:t">
                  <w:txbxContent>
                    <w:p w:rsidR="00E949DA" w:rsidRPr="00E949DA" w:rsidRDefault="00E949DA">
                      <w:pPr>
                        <w:rPr>
                          <w:b/>
                        </w:rPr>
                      </w:pPr>
                      <w:r>
                        <w:rPr>
                          <w:b/>
                        </w:rPr>
                        <w:t>Figure 8: Old arterial routes in London showing heightened crime rates.</w:t>
                      </w:r>
                    </w:p>
                  </w:txbxContent>
                </v:textbox>
                <w10:wrap type="square"/>
              </v:shape>
            </w:pict>
          </mc:Fallback>
        </mc:AlternateContent>
      </w:r>
      <w:r w:rsidR="00E949DA">
        <w:rPr>
          <w:noProof/>
          <w:lang w:val="en-GB" w:eastAsia="en-GB"/>
        </w:rPr>
        <w:drawing>
          <wp:inline distT="0" distB="0" distL="0" distR="0" wp14:anchorId="6FF68FA7" wp14:editId="60F1EA22">
            <wp:extent cx="1123950" cy="2833486"/>
            <wp:effectExtent l="0" t="0" r="0" b="5080"/>
            <wp:docPr id="18" name="Picture 18" descr="Violent and sexual crime along the A23 road, 2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olent and sexual crime along the A23 road, 2012–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5294" cy="2887294"/>
                    </a:xfrm>
                    <a:prstGeom prst="rect">
                      <a:avLst/>
                    </a:prstGeom>
                    <a:noFill/>
                    <a:ln>
                      <a:noFill/>
                    </a:ln>
                  </pic:spPr>
                </pic:pic>
              </a:graphicData>
            </a:graphic>
          </wp:inline>
        </w:drawing>
      </w:r>
      <w:r w:rsidR="00E949DA">
        <w:rPr>
          <w:lang w:val="en-GB"/>
        </w:rPr>
        <w:br w:type="textWrapping" w:clear="all"/>
      </w:r>
      <w:r w:rsidR="00D95C0F" w:rsidRPr="00D95C0F">
        <w:rPr>
          <w:lang w:val="en-GB"/>
        </w:rPr>
        <w:t>Before the major road-building programmes of the 1960s, people got in and out of London along long single-carriageway roads. Many of these live on as local high streets, several of which stand out as hot routes. They usually have lots of small shops, pubs and restaurants, so there are plenty of potential offenders and victims around.</w:t>
      </w:r>
    </w:p>
    <w:p w:rsidR="001A0254" w:rsidRDefault="001A0254" w:rsidP="00707EEB">
      <w:pPr>
        <w:tabs>
          <w:tab w:val="left" w:pos="2235"/>
        </w:tabs>
        <w:rPr>
          <w:lang w:val="en-GB"/>
        </w:rPr>
      </w:pPr>
    </w:p>
    <w:p w:rsidR="003979E4" w:rsidRDefault="00532D73" w:rsidP="00707EEB">
      <w:pPr>
        <w:tabs>
          <w:tab w:val="left" w:pos="2235"/>
        </w:tabs>
        <w:rPr>
          <w:lang w:val="en-GB"/>
        </w:rPr>
      </w:pPr>
      <w:r>
        <w:rPr>
          <w:lang w:val="en-GB"/>
        </w:rPr>
        <w:t>I have also built two interactive web-apps showing crime evolution in London boroughs through 2014 vs 2015 by crime type, while also ranking the boroughs from best to worst.</w:t>
      </w:r>
    </w:p>
    <w:p w:rsidR="00532D73" w:rsidRDefault="00532D73" w:rsidP="00707EEB">
      <w:pPr>
        <w:tabs>
          <w:tab w:val="left" w:pos="2235"/>
        </w:tabs>
        <w:rPr>
          <w:lang w:val="en-GB"/>
        </w:rPr>
      </w:pPr>
      <w:r>
        <w:rPr>
          <w:lang w:val="en-GB"/>
        </w:rPr>
        <w:t>To visit these web-apps, go to</w:t>
      </w:r>
      <w:r w:rsidR="00D52F1C">
        <w:rPr>
          <w:lang w:val="en-GB"/>
        </w:rPr>
        <w:t xml:space="preserve">: </w:t>
      </w:r>
      <w:r>
        <w:rPr>
          <w:lang w:val="en-GB"/>
        </w:rPr>
        <w:t xml:space="preserve"> </w:t>
      </w:r>
    </w:p>
    <w:p w:rsidR="00532D73" w:rsidRDefault="00F4633F" w:rsidP="00707EEB">
      <w:pPr>
        <w:tabs>
          <w:tab w:val="left" w:pos="2235"/>
        </w:tabs>
        <w:rPr>
          <w:lang w:val="en-GB"/>
        </w:rPr>
      </w:pPr>
      <w:hyperlink r:id="rId30" w:history="1">
        <w:r w:rsidR="005168E6" w:rsidRPr="005168E6">
          <w:rPr>
            <w:rStyle w:val="Hyperlink"/>
            <w:lang w:val="en-GB"/>
          </w:rPr>
          <w:t>Evolution of Crimes in London Boroughs (excl. City)</w:t>
        </w:r>
      </w:hyperlink>
    </w:p>
    <w:p w:rsidR="005168E6" w:rsidRPr="00D52F1C" w:rsidRDefault="00D52F1C" w:rsidP="00707EEB">
      <w:pPr>
        <w:tabs>
          <w:tab w:val="left" w:pos="2235"/>
        </w:tabs>
        <w:rPr>
          <w:rStyle w:val="Hyperlink"/>
          <w:lang w:val="en-GB"/>
        </w:rPr>
      </w:pPr>
      <w:r>
        <w:rPr>
          <w:lang w:val="en-GB"/>
        </w:rPr>
        <w:fldChar w:fldCharType="begin"/>
      </w:r>
      <w:r>
        <w:rPr>
          <w:lang w:val="en-GB"/>
        </w:rPr>
        <w:instrText xml:space="preserve"> HYPERLINK "http://bl.ocks.org/kaltera/raw/cd8bf3228373e06100a7/" </w:instrText>
      </w:r>
      <w:r>
        <w:rPr>
          <w:lang w:val="en-GB"/>
        </w:rPr>
        <w:fldChar w:fldCharType="separate"/>
      </w:r>
      <w:r w:rsidR="005168E6" w:rsidRPr="00D52F1C">
        <w:rPr>
          <w:rStyle w:val="Hyperlink"/>
          <w:lang w:val="en-GB"/>
        </w:rPr>
        <w:t>Best and Worst London boroughs by Crime Type (excl. City)</w:t>
      </w:r>
    </w:p>
    <w:p w:rsidR="003979E4" w:rsidRPr="00D52F1C" w:rsidRDefault="00D52F1C" w:rsidP="00707EEB">
      <w:pPr>
        <w:tabs>
          <w:tab w:val="left" w:pos="2235"/>
        </w:tabs>
        <w:rPr>
          <w:rStyle w:val="Hyperlink"/>
          <w:lang w:val="en-GB"/>
        </w:rPr>
      </w:pPr>
      <w:r>
        <w:rPr>
          <w:lang w:val="en-GB"/>
        </w:rPr>
        <w:fldChar w:fldCharType="end"/>
      </w:r>
      <w:r>
        <w:rPr>
          <w:lang w:val="en-GB"/>
        </w:rPr>
        <w:fldChar w:fldCharType="begin"/>
      </w:r>
      <w:r>
        <w:rPr>
          <w:lang w:val="en-GB"/>
        </w:rPr>
        <w:instrText xml:space="preserve"> HYPERLINK "http://www.newhousepad.com/" </w:instrText>
      </w:r>
      <w:r>
        <w:rPr>
          <w:lang w:val="en-GB"/>
        </w:rPr>
        <w:fldChar w:fldCharType="separate"/>
      </w:r>
      <w:r w:rsidRPr="00D52F1C">
        <w:rPr>
          <w:rStyle w:val="Hyperlink"/>
          <w:lang w:val="en-GB"/>
        </w:rPr>
        <w:t>Another Nice Website displaying national crime rates</w:t>
      </w:r>
    </w:p>
    <w:p w:rsidR="003979E4" w:rsidRPr="00FE23BE" w:rsidRDefault="00D52F1C" w:rsidP="00FE23BE">
      <w:pPr>
        <w:pStyle w:val="Heading4"/>
        <w:rPr>
          <w:lang w:val="en-GB"/>
        </w:rPr>
      </w:pPr>
      <w:r>
        <w:rPr>
          <w:lang w:val="en-GB"/>
        </w:rPr>
        <w:fldChar w:fldCharType="end"/>
      </w:r>
      <w:r w:rsidR="00FE23BE" w:rsidRPr="00FE23BE">
        <w:rPr>
          <w:lang w:val="en-GB"/>
        </w:rPr>
        <w:t>Crime by type</w:t>
      </w:r>
    </w:p>
    <w:p w:rsidR="00FE23BE" w:rsidRDefault="00FE23BE" w:rsidP="00707EEB">
      <w:pPr>
        <w:tabs>
          <w:tab w:val="left" w:pos="2235"/>
        </w:tabs>
        <w:rPr>
          <w:lang w:val="en-GB"/>
        </w:rPr>
      </w:pPr>
      <w:r>
        <w:rPr>
          <w:lang w:val="en-GB"/>
        </w:rPr>
        <w:t>Type of crime committed has been a consistent topic in this project, and previous data have all or nearly all been categorized by crime. However, some further insight is still needed into the predominant crime types.</w:t>
      </w:r>
    </w:p>
    <w:p w:rsidR="00FE23BE" w:rsidRDefault="00BE1A3D" w:rsidP="00707EEB">
      <w:pPr>
        <w:tabs>
          <w:tab w:val="left" w:pos="2235"/>
        </w:tabs>
        <w:rPr>
          <w:lang w:val="en-GB"/>
        </w:rPr>
      </w:pPr>
      <w:r>
        <w:rPr>
          <w:lang w:val="en-GB"/>
        </w:rPr>
        <w:t xml:space="preserve">Drugs &amp; disorder crimes account for the majority of crimes committed, with most of those being anti-social behaviour or public disorder crimes. These are described by police as being </w:t>
      </w:r>
      <w:r w:rsidR="00C63B8E">
        <w:rPr>
          <w:lang w:val="en-GB"/>
        </w:rPr>
        <w:t xml:space="preserve">“minor” crimes, taking up more police time than effort and money, and generally slow the police force down. </w:t>
      </w:r>
    </w:p>
    <w:p w:rsidR="00C63B8E" w:rsidRDefault="00C63B8E" w:rsidP="00707EEB">
      <w:pPr>
        <w:tabs>
          <w:tab w:val="left" w:pos="2235"/>
        </w:tabs>
        <w:rPr>
          <w:lang w:val="en-GB"/>
        </w:rPr>
      </w:pPr>
      <w:r>
        <w:rPr>
          <w:lang w:val="en-GB"/>
        </w:rPr>
        <w:t xml:space="preserve">In order to fully maximise the efficiency of police forces, and to minimise the number of “serious” offences, police forces need to focus separate efforts and lighter weight cheaper forces into dealing with these offences. </w:t>
      </w:r>
    </w:p>
    <w:p w:rsidR="00C63B8E" w:rsidRDefault="00C63B8E" w:rsidP="00707EEB">
      <w:pPr>
        <w:tabs>
          <w:tab w:val="left" w:pos="2235"/>
        </w:tabs>
        <w:rPr>
          <w:lang w:val="en-GB"/>
        </w:rPr>
      </w:pPr>
      <w:r>
        <w:rPr>
          <w:lang w:val="en-GB"/>
        </w:rPr>
        <w:t>A break-down of crimes by types is shown in figure 9.</w:t>
      </w:r>
    </w:p>
    <w:p w:rsidR="003979E4" w:rsidRDefault="00C63B8E" w:rsidP="00C63B8E">
      <w:pPr>
        <w:tabs>
          <w:tab w:val="left" w:pos="2235"/>
        </w:tabs>
        <w:rPr>
          <w:lang w:val="en-GB"/>
        </w:rPr>
      </w:pPr>
      <w:r>
        <w:rPr>
          <w:noProof/>
          <w:lang w:val="en-GB" w:eastAsia="en-GB"/>
        </w:rPr>
        <mc:AlternateContent>
          <mc:Choice Requires="wps">
            <w:drawing>
              <wp:anchor distT="0" distB="0" distL="114300" distR="114300" simplePos="0" relativeHeight="251678720" behindDoc="0" locked="0" layoutInCell="1" allowOverlap="1" wp14:anchorId="3BB00CEB" wp14:editId="6BEC62CB">
                <wp:simplePos x="0" y="0"/>
                <wp:positionH relativeFrom="column">
                  <wp:posOffset>4434840</wp:posOffset>
                </wp:positionH>
                <wp:positionV relativeFrom="paragraph">
                  <wp:posOffset>13114</wp:posOffset>
                </wp:positionV>
                <wp:extent cx="1916264" cy="2274073"/>
                <wp:effectExtent l="0" t="0" r="27305" b="12065"/>
                <wp:wrapNone/>
                <wp:docPr id="22" name="Text Box 22"/>
                <wp:cNvGraphicFramePr/>
                <a:graphic xmlns:a="http://schemas.openxmlformats.org/drawingml/2006/main">
                  <a:graphicData uri="http://schemas.microsoft.com/office/word/2010/wordprocessingShape">
                    <wps:wsp>
                      <wps:cNvSpPr txBox="1"/>
                      <wps:spPr>
                        <a:xfrm>
                          <a:off x="0" y="0"/>
                          <a:ext cx="1916264" cy="2274073"/>
                        </a:xfrm>
                        <a:prstGeom prst="rect">
                          <a:avLst/>
                        </a:prstGeom>
                        <a:solidFill>
                          <a:schemeClr val="lt1"/>
                        </a:solidFill>
                        <a:ln w="6350">
                          <a:solidFill>
                            <a:schemeClr val="bg1"/>
                          </a:solidFill>
                        </a:ln>
                      </wps:spPr>
                      <wps:txbx>
                        <w:txbxContent>
                          <w:p w:rsidR="00C63B8E" w:rsidRPr="00C63B8E" w:rsidRDefault="00C63B8E">
                            <w:pPr>
                              <w:rPr>
                                <w:b/>
                              </w:rPr>
                            </w:pPr>
                            <w:r>
                              <w:rPr>
                                <w:b/>
                              </w:rPr>
                              <w:t>Figure 9: Pie chart representing the percentage contribution of crime types to total crime, 2011-2015. Notice the majority share of Drugs &amp; Disorder crimes.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B00CEB" id="Text Box 22" o:spid="_x0000_s1032" type="#_x0000_t202" style="position:absolute;margin-left:349.2pt;margin-top:1.05pt;width:150.9pt;height:179.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" fillcolor="white [3201]" strokecolor="white [3212]" strokeweight=".5pt">
                <v:textbox>
                  <w:txbxContent>
                    <w:p w:rsidR="00C63B8E" w:rsidRPr="00C63B8E" w:rsidRDefault="00C63B8E">
                      <w:pPr>
                        <w:rPr>
                          <w:b/>
                        </w:rPr>
                      </w:pPr>
                      <w:r>
                        <w:rPr>
                          <w:b/>
                        </w:rPr>
                        <w:t>Figure 9: Pie chart representing the percentage contribution of crime types to total crime, 2011-2015. Notice the majority share of Drugs &amp; Disorder crimes.</w:t>
                      </w:r>
                    </w:p>
                  </w:txbxContent>
                </v:textbox>
              </v:shape>
            </w:pict>
          </mc:Fallback>
        </mc:AlternateContent>
      </w:r>
      <w:r>
        <w:rPr>
          <w:noProof/>
          <w:lang w:val="en-GB" w:eastAsia="en-GB"/>
        </w:rPr>
        <w:drawing>
          <wp:inline distT="0" distB="0" distL="0" distR="0" wp14:anchorId="6696F443" wp14:editId="4825AB8B">
            <wp:extent cx="4400550" cy="25146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E83C21" w:rsidRDefault="00E83C21" w:rsidP="00E83C21">
      <w:pPr>
        <w:pStyle w:val="Heading4"/>
        <w:rPr>
          <w:lang w:val="en-GB"/>
        </w:rPr>
      </w:pPr>
      <w:r>
        <w:rPr>
          <w:lang w:val="en-GB"/>
        </w:rPr>
        <w:lastRenderedPageBreak/>
        <w:t>Stop &amp; Search</w:t>
      </w:r>
    </w:p>
    <w:p w:rsidR="00E83C21" w:rsidRDefault="00E83C21" w:rsidP="00E83C21">
      <w:pPr>
        <w:rPr>
          <w:lang w:val="en-GB"/>
        </w:rPr>
      </w:pPr>
      <w:r>
        <w:rPr>
          <w:lang w:val="en-GB"/>
        </w:rPr>
        <w:t>The results of stop &amp; search ou</w:t>
      </w:r>
      <w:r w:rsidR="0097376D">
        <w:rPr>
          <w:lang w:val="en-GB"/>
        </w:rPr>
        <w:t>tcomes returned intriguing</w:t>
      </w:r>
      <w:r>
        <w:rPr>
          <w:lang w:val="en-GB"/>
        </w:rPr>
        <w:t xml:space="preserve"> results. </w:t>
      </w:r>
      <w:r w:rsidR="0097376D">
        <w:rPr>
          <w:lang w:val="en-GB"/>
        </w:rPr>
        <w:t>From the ingested data, crime was filtered by outcome for the total 5-year period.</w:t>
      </w:r>
    </w:p>
    <w:p w:rsidR="00F12F24" w:rsidRDefault="00E83C21" w:rsidP="00E83C21">
      <w:pPr>
        <w:rPr>
          <w:lang w:val="en-GB"/>
        </w:rPr>
      </w:pPr>
      <w:r>
        <w:rPr>
          <w:lang w:val="en-GB"/>
        </w:rPr>
        <w:t xml:space="preserve">First thing to note is that many reports are incomplete and scattered, meaning the data is largely dirty and difficult to work with. </w:t>
      </w:r>
      <w:r w:rsidR="00F12F24">
        <w:rPr>
          <w:lang w:val="en-GB"/>
        </w:rPr>
        <w:t>However, the results showed a very clear trend, the majority of stop &amp; searched resulted in nothing. No findings, or arrests.</w:t>
      </w:r>
    </w:p>
    <w:p w:rsidR="00C142A8" w:rsidRDefault="00F12F24" w:rsidP="00F12F24">
      <w:pPr>
        <w:rPr>
          <w:lang w:val="en-GB"/>
        </w:rPr>
      </w:pPr>
      <w:r>
        <w:rPr>
          <w:noProof/>
          <w:lang w:val="en-GB" w:eastAsia="en-GB"/>
        </w:rPr>
        <mc:AlternateContent>
          <mc:Choice Requires="wps">
            <w:drawing>
              <wp:anchor distT="0" distB="0" distL="114300" distR="114300" simplePos="0" relativeHeight="251679744" behindDoc="0" locked="0" layoutInCell="1" allowOverlap="1" wp14:anchorId="6832E157" wp14:editId="02FBAB63">
                <wp:simplePos x="0" y="0"/>
                <wp:positionH relativeFrom="column">
                  <wp:posOffset>4673009</wp:posOffset>
                </wp:positionH>
                <wp:positionV relativeFrom="paragraph">
                  <wp:posOffset>17558</wp:posOffset>
                </wp:positionV>
                <wp:extent cx="1967024" cy="2817185"/>
                <wp:effectExtent l="0" t="0" r="14605" b="21590"/>
                <wp:wrapNone/>
                <wp:docPr id="25" name="Text Box 25"/>
                <wp:cNvGraphicFramePr/>
                <a:graphic xmlns:a="http://schemas.openxmlformats.org/drawingml/2006/main">
                  <a:graphicData uri="http://schemas.microsoft.com/office/word/2010/wordprocessingShape">
                    <wps:wsp>
                      <wps:cNvSpPr txBox="1"/>
                      <wps:spPr>
                        <a:xfrm>
                          <a:off x="0" y="0"/>
                          <a:ext cx="1967024" cy="2817185"/>
                        </a:xfrm>
                        <a:prstGeom prst="rect">
                          <a:avLst/>
                        </a:prstGeom>
                        <a:solidFill>
                          <a:schemeClr val="lt1"/>
                        </a:solidFill>
                        <a:ln w="6350">
                          <a:solidFill>
                            <a:schemeClr val="bg1"/>
                          </a:solidFill>
                        </a:ln>
                      </wps:spPr>
                      <wps:txbx>
                        <w:txbxContent>
                          <w:p w:rsidR="00F12F24" w:rsidRPr="00F12F24" w:rsidRDefault="00F12F24">
                            <w:pPr>
                              <w:rPr>
                                <w:b/>
                              </w:rPr>
                            </w:pPr>
                            <w:r>
                              <w:rPr>
                                <w:b/>
                              </w:rPr>
                              <w:t>Figure 10: The outcomes of stop &amp; search reports carried out nationally between 2011-2015. There is a remarkable domination by nothing found outcomes, questioning the effectiveness of stop &amp; searches as a crime reduction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2E157" id="Text Box 25" o:spid="_x0000_s1033" type="#_x0000_t202" style="position:absolute;margin-left:367.95pt;margin-top:1.4pt;width:154.9pt;height:221.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" fillcolor="white [3201]" strokecolor="white [3212]" strokeweight=".5pt">
                <v:textbox>
                  <w:txbxContent>
                    <w:p w:rsidR="00F12F24" w:rsidRPr="00F12F24" w:rsidRDefault="00F12F24">
                      <w:pPr>
                        <w:rPr>
                          <w:b/>
                        </w:rPr>
                      </w:pPr>
                      <w:r>
                        <w:rPr>
                          <w:b/>
                        </w:rPr>
                        <w:t>Figure 10: The outcomes of stop &amp; search reports carried out nationally between 2011-2015. There is a remarkable domination by nothing found outcomes, questioning the effectiveness of stop &amp; searches as a crime reduction method.</w:t>
                      </w:r>
                    </w:p>
                  </w:txbxContent>
                </v:textbox>
              </v:shape>
            </w:pict>
          </mc:Fallback>
        </mc:AlternateContent>
      </w:r>
      <w:r>
        <w:rPr>
          <w:noProof/>
          <w:lang w:val="en-GB" w:eastAsia="en-GB"/>
        </w:rPr>
        <w:drawing>
          <wp:inline distT="0" distB="0" distL="0" distR="0" wp14:anchorId="0BEAB435" wp14:editId="4610146C">
            <wp:extent cx="4635796" cy="2838893"/>
            <wp:effectExtent l="0" t="0" r="1270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C142A8" w:rsidRDefault="00C142A8" w:rsidP="00C142A8">
      <w:pPr>
        <w:rPr>
          <w:lang w:val="en-GB"/>
        </w:rPr>
      </w:pPr>
      <w:r>
        <w:rPr>
          <w:lang w:val="en-GB"/>
        </w:rPr>
        <w:t>The failures of stop &amp; search methods to find any meaningful conclusion to question the need for so many of them (15 million stop &amp; searches carried out between 2011-2015) and do suggest that there are budget savings to be made from the cutting down or scrapping of most stop &amp; search methods.</w:t>
      </w:r>
    </w:p>
    <w:p w:rsidR="00E83C21" w:rsidRDefault="009B51A3" w:rsidP="009B51A3">
      <w:pPr>
        <w:pStyle w:val="Heading2"/>
        <w:rPr>
          <w:b/>
          <w:lang w:val="en-GB"/>
        </w:rPr>
      </w:pPr>
      <w:bookmarkStart w:id="10" w:name="_Toc461172685"/>
      <w:r>
        <w:rPr>
          <w:b/>
          <w:lang w:val="en-GB"/>
        </w:rPr>
        <w:t>Conclusion</w:t>
      </w:r>
      <w:bookmarkEnd w:id="10"/>
    </w:p>
    <w:p w:rsidR="00B34BE6" w:rsidRDefault="00597550" w:rsidP="00B34BE6">
      <w:pPr>
        <w:rPr>
          <w:lang w:val="en-GB"/>
        </w:rPr>
      </w:pPr>
      <w:r>
        <w:rPr>
          <w:lang w:val="en-GB"/>
        </w:rPr>
        <w:t>The general decrease pattern for total crime shows that budgets, generally are being put forwards in the right direction and are being effective. However, some areas, especially Yorkshire and Cleveland, show some early signs of needing attention, and must be focused on.</w:t>
      </w:r>
    </w:p>
    <w:p w:rsidR="00597550" w:rsidRDefault="00597550" w:rsidP="00B34BE6">
      <w:pPr>
        <w:rPr>
          <w:lang w:val="en-GB"/>
        </w:rPr>
      </w:pPr>
      <w:r>
        <w:rPr>
          <w:lang w:val="en-GB"/>
        </w:rPr>
        <w:t>The project overall was successful, with the main tasks and objectives set out being met. In future, improvements could be including adding interactive features to the results (building animations to show crime evolution) to make this report more user friendly.</w:t>
      </w:r>
    </w:p>
    <w:p w:rsidR="00597550" w:rsidRDefault="00597550" w:rsidP="00B34BE6">
      <w:pPr>
        <w:rPr>
          <w:lang w:val="en-GB"/>
        </w:rPr>
      </w:pPr>
      <w:r>
        <w:rPr>
          <w:lang w:val="en-GB"/>
        </w:rPr>
        <w:t>In addition, primary causes for crimes in certain areas could be investigated (i.e. the link between quality of schooling and crime rate in region), I am sure as the Big data industry improves and matures, these aspects can be more efficiently and effectively looked at.</w:t>
      </w:r>
    </w:p>
    <w:p w:rsidR="00B34BE6" w:rsidRDefault="00B34BE6" w:rsidP="00B34BE6">
      <w:pPr>
        <w:pStyle w:val="Heading2"/>
        <w:rPr>
          <w:rFonts w:asciiTheme="minorHAnsi" w:eastAsiaTheme="minorEastAsia" w:hAnsiTheme="minorHAnsi" w:cstheme="minorBidi"/>
          <w:bCs w:val="0"/>
          <w:color w:val="auto"/>
          <w:sz w:val="22"/>
          <w:szCs w:val="22"/>
          <w:lang w:val="en-GB"/>
        </w:rPr>
      </w:pPr>
    </w:p>
    <w:p w:rsidR="00B34BE6" w:rsidRDefault="00B34BE6" w:rsidP="00B34BE6">
      <w:pPr>
        <w:pStyle w:val="Heading2"/>
        <w:rPr>
          <w:b/>
          <w:lang w:val="en-GB"/>
        </w:rPr>
      </w:pPr>
      <w:bookmarkStart w:id="11" w:name="_Toc461172686"/>
      <w:r>
        <w:rPr>
          <w:b/>
          <w:lang w:val="en-GB"/>
        </w:rPr>
        <w:t>Appendix</w:t>
      </w:r>
      <w:bookmarkEnd w:id="11"/>
      <w:r>
        <w:rPr>
          <w:b/>
          <w:lang w:val="en-GB"/>
        </w:rPr>
        <w:t xml:space="preserve"> </w:t>
      </w:r>
    </w:p>
    <w:p w:rsidR="00597550" w:rsidRPr="00597550" w:rsidRDefault="00597550" w:rsidP="00597550">
      <w:pPr>
        <w:rPr>
          <w:lang w:val="en-GB"/>
        </w:rPr>
      </w:pPr>
      <w:r>
        <w:rPr>
          <w:lang w:val="en-GB"/>
        </w:rPr>
        <w:t>To View the data used in this project, please see the attached Excel documents in this project folder.</w:t>
      </w:r>
    </w:p>
    <w:p w:rsidR="009A28B3" w:rsidRDefault="00B34BE6" w:rsidP="00B34BE6">
      <w:pPr>
        <w:rPr>
          <w:lang w:val="en-GB"/>
        </w:rPr>
      </w:pPr>
      <w:r>
        <w:rPr>
          <w:noProof/>
          <w:lang w:val="en-GB" w:eastAsia="en-GB"/>
        </w:rPr>
        <w:drawing>
          <wp:inline distT="0" distB="0" distL="0" distR="0" wp14:anchorId="0EED6579" wp14:editId="445A981E">
            <wp:extent cx="6751088" cy="141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378" t="50374" r="12645" b="22351"/>
                    <a:stretch/>
                  </pic:blipFill>
                  <pic:spPr bwMode="auto">
                    <a:xfrm>
                      <a:off x="0" y="0"/>
                      <a:ext cx="6797185" cy="1428916"/>
                    </a:xfrm>
                    <a:prstGeom prst="rect">
                      <a:avLst/>
                    </a:prstGeom>
                    <a:ln>
                      <a:noFill/>
                    </a:ln>
                    <a:extLst>
                      <a:ext uri="{53640926-AAD7-44D8-BBD7-CCE9431645EC}">
                        <a14:shadowObscured xmlns:a14="http://schemas.microsoft.com/office/drawing/2010/main"/>
                      </a:ext>
                    </a:extLst>
                  </pic:spPr>
                </pic:pic>
              </a:graphicData>
            </a:graphic>
          </wp:inline>
        </w:drawing>
      </w:r>
    </w:p>
    <w:p w:rsidR="00597550" w:rsidRDefault="00962670" w:rsidP="009A28B3">
      <w:pPr>
        <w:rPr>
          <w:lang w:val="en-GB"/>
        </w:rPr>
      </w:pPr>
      <w:r>
        <w:rPr>
          <w:lang w:val="en-GB"/>
        </w:rPr>
        <w:t>Above is an e</w:t>
      </w:r>
      <w:r w:rsidR="00597550">
        <w:rPr>
          <w:lang w:val="en-GB"/>
        </w:rPr>
        <w:t>xample of some of the dirty data deleted from the main database, notice how from the LSOA CODE onwards, the values are shifted to the right, as a result of a comma in the string values in LOCATION, and since the file is a CSV, it interpreted the next half of the string as a new value in the next column.</w:t>
      </w:r>
    </w:p>
    <w:p w:rsidR="009A28B3" w:rsidRDefault="009A28B3" w:rsidP="009A28B3">
      <w:pPr>
        <w:rPr>
          <w:lang w:val="en-GB"/>
        </w:rPr>
      </w:pPr>
      <w:r>
        <w:rPr>
          <w:noProof/>
          <w:lang w:val="en-GB" w:eastAsia="en-GB"/>
        </w:rPr>
        <w:drawing>
          <wp:inline distT="0" distB="0" distL="0" distR="0" wp14:anchorId="709CBC33" wp14:editId="03C43294">
            <wp:extent cx="1866900" cy="13714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55" r="60899" b="67158"/>
                    <a:stretch/>
                  </pic:blipFill>
                  <pic:spPr bwMode="auto">
                    <a:xfrm>
                      <a:off x="0" y="0"/>
                      <a:ext cx="1886949" cy="1386195"/>
                    </a:xfrm>
                    <a:prstGeom prst="rect">
                      <a:avLst/>
                    </a:prstGeom>
                    <a:ln>
                      <a:noFill/>
                    </a:ln>
                    <a:extLst>
                      <a:ext uri="{53640926-AAD7-44D8-BBD7-CCE9431645EC}">
                        <a14:shadowObscured xmlns:a14="http://schemas.microsoft.com/office/drawing/2010/main"/>
                      </a:ext>
                    </a:extLst>
                  </pic:spPr>
                </pic:pic>
              </a:graphicData>
            </a:graphic>
          </wp:inline>
        </w:drawing>
      </w:r>
    </w:p>
    <w:p w:rsidR="00597550" w:rsidRDefault="00597550" w:rsidP="009A28B3">
      <w:pPr>
        <w:rPr>
          <w:lang w:val="en-GB"/>
        </w:rPr>
      </w:pPr>
      <w:r>
        <w:rPr>
          <w:lang w:val="en-GB"/>
        </w:rPr>
        <w:t>Example of the code used to delete the dirty rows</w:t>
      </w:r>
      <w:r>
        <w:rPr>
          <w:lang w:val="en-GB"/>
        </w:rPr>
        <w:t>.</w:t>
      </w:r>
    </w:p>
    <w:p w:rsidR="00185E5D" w:rsidRDefault="009A28B3" w:rsidP="009A28B3">
      <w:pPr>
        <w:rPr>
          <w:lang w:val="en-GB"/>
        </w:rPr>
      </w:pPr>
      <w:r>
        <w:rPr>
          <w:noProof/>
          <w:lang w:val="en-GB" w:eastAsia="en-GB"/>
        </w:rPr>
        <w:drawing>
          <wp:inline distT="0" distB="0" distL="0" distR="0" wp14:anchorId="3D9C0CF6" wp14:editId="26A9FF5A">
            <wp:extent cx="2419350" cy="1872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82" r="48599" b="36678"/>
                    <a:stretch/>
                  </pic:blipFill>
                  <pic:spPr bwMode="auto">
                    <a:xfrm>
                      <a:off x="0" y="0"/>
                      <a:ext cx="2441400" cy="1889601"/>
                    </a:xfrm>
                    <a:prstGeom prst="rect">
                      <a:avLst/>
                    </a:prstGeom>
                    <a:ln>
                      <a:noFill/>
                    </a:ln>
                    <a:extLst>
                      <a:ext uri="{53640926-AAD7-44D8-BBD7-CCE9431645EC}">
                        <a14:shadowObscured xmlns:a14="http://schemas.microsoft.com/office/drawing/2010/main"/>
                      </a:ext>
                    </a:extLst>
                  </pic:spPr>
                </pic:pic>
              </a:graphicData>
            </a:graphic>
          </wp:inline>
        </w:drawing>
      </w:r>
    </w:p>
    <w:p w:rsidR="00597550" w:rsidRDefault="00597550" w:rsidP="009A28B3">
      <w:pPr>
        <w:rPr>
          <w:lang w:val="en-GB"/>
        </w:rPr>
      </w:pPr>
      <w:r>
        <w:rPr>
          <w:lang w:val="en-GB"/>
        </w:rPr>
        <w:t>Look-up tables, used in the normalised data-base, were created using the following syntax.</w:t>
      </w:r>
    </w:p>
    <w:p w:rsidR="00185E5D" w:rsidRDefault="00185E5D" w:rsidP="009A28B3">
      <w:pPr>
        <w:rPr>
          <w:lang w:val="en-GB"/>
        </w:rPr>
      </w:pPr>
      <w:r>
        <w:rPr>
          <w:lang w:val="en-GB"/>
        </w:rPr>
        <w:t>Below is an extract of the final normalised central table. While the table is very long (30,000,000 rows) it is very thin, with values being very small, only needing to reference the look-up tables linked to them.</w:t>
      </w:r>
    </w:p>
    <w:p w:rsidR="00185E5D" w:rsidRDefault="00185E5D" w:rsidP="00185E5D">
      <w:pPr>
        <w:rPr>
          <w:lang w:val="en-GB"/>
        </w:rPr>
      </w:pPr>
      <w:r>
        <w:rPr>
          <w:noProof/>
          <w:lang w:val="en-GB" w:eastAsia="en-GB"/>
        </w:rPr>
        <w:lastRenderedPageBreak/>
        <w:drawing>
          <wp:inline distT="0" distB="0" distL="0" distR="0" wp14:anchorId="36D778DC" wp14:editId="03445A7B">
            <wp:extent cx="2723473" cy="191452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464" t="52295" r="54465" b="6374"/>
                    <a:stretch/>
                  </pic:blipFill>
                  <pic:spPr bwMode="auto">
                    <a:xfrm>
                      <a:off x="0" y="0"/>
                      <a:ext cx="2738865" cy="1925345"/>
                    </a:xfrm>
                    <a:prstGeom prst="rect">
                      <a:avLst/>
                    </a:prstGeom>
                    <a:ln>
                      <a:noFill/>
                    </a:ln>
                    <a:extLst>
                      <a:ext uri="{53640926-AAD7-44D8-BBD7-CCE9431645EC}">
                        <a14:shadowObscured xmlns:a14="http://schemas.microsoft.com/office/drawing/2010/main"/>
                      </a:ext>
                    </a:extLst>
                  </pic:spPr>
                </pic:pic>
              </a:graphicData>
            </a:graphic>
          </wp:inline>
        </w:drawing>
      </w:r>
    </w:p>
    <w:p w:rsidR="009A28B3" w:rsidRDefault="00185E5D" w:rsidP="00185E5D">
      <w:pPr>
        <w:rPr>
          <w:lang w:val="en-GB"/>
        </w:rPr>
      </w:pPr>
      <w:r>
        <w:rPr>
          <w:lang w:val="en-GB"/>
        </w:rPr>
        <w:t>When connecting to the central table, and for it to make any meaningful sense, the fo</w:t>
      </w:r>
      <w:r w:rsidR="00962670">
        <w:rPr>
          <w:lang w:val="en-GB"/>
        </w:rPr>
        <w:t>llowing syntax was used. Notice</w:t>
      </w:r>
      <w:r>
        <w:rPr>
          <w:lang w:val="en-GB"/>
        </w:rPr>
        <w:t xml:space="preserve"> the heavy use of inner joins linking the look-up tables to the central table.</w:t>
      </w:r>
    </w:p>
    <w:p w:rsidR="00185E5D" w:rsidRDefault="00185E5D" w:rsidP="00185E5D">
      <w:pPr>
        <w:rPr>
          <w:lang w:val="en-GB"/>
        </w:rPr>
      </w:pPr>
      <w:r>
        <w:rPr>
          <w:noProof/>
          <w:lang w:val="en-GB" w:eastAsia="en-GB"/>
        </w:rPr>
        <w:drawing>
          <wp:inline distT="0" distB="0" distL="0" distR="0" wp14:anchorId="6EE2F4EB" wp14:editId="7A17613D">
            <wp:extent cx="2609850" cy="2272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286" r="42856" b="33646"/>
                    <a:stretch/>
                  </pic:blipFill>
                  <pic:spPr bwMode="auto">
                    <a:xfrm>
                      <a:off x="0" y="0"/>
                      <a:ext cx="2619434" cy="2281262"/>
                    </a:xfrm>
                    <a:prstGeom prst="rect">
                      <a:avLst/>
                    </a:prstGeom>
                    <a:ln>
                      <a:noFill/>
                    </a:ln>
                    <a:extLst>
                      <a:ext uri="{53640926-AAD7-44D8-BBD7-CCE9431645EC}">
                        <a14:shadowObscured xmlns:a14="http://schemas.microsoft.com/office/drawing/2010/main"/>
                      </a:ext>
                    </a:extLst>
                  </pic:spPr>
                </pic:pic>
              </a:graphicData>
            </a:graphic>
          </wp:inline>
        </w:drawing>
      </w:r>
    </w:p>
    <w:p w:rsidR="00185E5D" w:rsidRDefault="00185E5D" w:rsidP="00185E5D">
      <w:pPr>
        <w:rPr>
          <w:lang w:val="en-GB"/>
        </w:rPr>
      </w:pPr>
      <w:r>
        <w:rPr>
          <w:lang w:val="en-GB"/>
        </w:rPr>
        <w:t>Views were creating using the following syntax.  To the right is a list of some of the various views created.</w:t>
      </w:r>
    </w:p>
    <w:p w:rsidR="00185E5D" w:rsidRPr="00185E5D" w:rsidRDefault="00185E5D" w:rsidP="00185E5D">
      <w:pPr>
        <w:tabs>
          <w:tab w:val="left" w:pos="588"/>
        </w:tabs>
        <w:rPr>
          <w:lang w:val="en-GB"/>
        </w:rPr>
      </w:pPr>
      <w:r>
        <w:rPr>
          <w:noProof/>
          <w:lang w:val="en-GB" w:eastAsia="en-GB"/>
        </w:rPr>
        <w:drawing>
          <wp:anchor distT="0" distB="0" distL="114300" distR="114300" simplePos="0" relativeHeight="251680768" behindDoc="0" locked="0" layoutInCell="1" allowOverlap="1">
            <wp:simplePos x="0" y="0"/>
            <wp:positionH relativeFrom="margin">
              <wp:align>left</wp:align>
            </wp:positionH>
            <wp:positionV relativeFrom="paragraph">
              <wp:align>top</wp:align>
            </wp:positionV>
            <wp:extent cx="1571625" cy="185674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3914" r="62859" b="51203"/>
                    <a:stretch/>
                  </pic:blipFill>
                  <pic:spPr bwMode="auto">
                    <a:xfrm>
                      <a:off x="0" y="0"/>
                      <a:ext cx="1571625"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ab/>
      </w:r>
      <w:r>
        <w:rPr>
          <w:noProof/>
          <w:lang w:val="en-GB" w:eastAsia="en-GB"/>
        </w:rPr>
        <w:drawing>
          <wp:inline distT="0" distB="0" distL="0" distR="0" wp14:anchorId="34B22023" wp14:editId="3B1D915A">
            <wp:extent cx="1181100" cy="195500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166" r="84114" b="30088"/>
                    <a:stretch/>
                  </pic:blipFill>
                  <pic:spPr bwMode="auto">
                    <a:xfrm>
                      <a:off x="0" y="0"/>
                      <a:ext cx="1195201" cy="1978346"/>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r>
        <w:rPr>
          <w:lang w:val="en-GB"/>
        </w:rPr>
        <w:br w:type="textWrapping" w:clear="all"/>
      </w:r>
    </w:p>
    <w:sectPr w:rsidR="00185E5D" w:rsidRPr="00185E5D">
      <w:headerReference w:type="default" r:id="rId40"/>
      <w:footerReference w:type="even" r:id="rId41"/>
      <w:footerReference w:type="default" r:id="rId42"/>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33F" w:rsidRDefault="00F4633F">
      <w:pPr>
        <w:spacing w:after="0" w:line="240" w:lineRule="auto"/>
      </w:pPr>
      <w:r>
        <w:separator/>
      </w:r>
    </w:p>
  </w:endnote>
  <w:endnote w:type="continuationSeparator" w:id="0">
    <w:p w:rsidR="00F4633F" w:rsidRDefault="00F46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GSMinchoE">
    <w:altName w:val="MS PMincho"/>
    <w:panose1 w:val="00000000000000000000"/>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3BD" w:rsidRDefault="009953BD">
    <w:pPr>
      <w:jc w:val="right"/>
    </w:pPr>
  </w:p>
  <w:p w:rsidR="009953BD" w:rsidRDefault="00FB455A">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E68422" w:themeColor="accent3"/>
      </w:rPr>
      <w:sym w:font="Wingdings 2" w:char="F097"/>
    </w:r>
    <w:r>
      <w:t xml:space="preserve"> </w:t>
    </w:r>
  </w:p>
  <w:p w:rsidR="009953BD" w:rsidRDefault="00FB455A">
    <w:pPr>
      <w:jc w:val="right"/>
    </w:pPr>
    <w:r>
      <w:rPr>
        <w:noProof/>
        <w:lang w:val="en-GB" w:eastAsia="en-GB"/>
      </w:rPr>
      <mc:AlternateContent>
        <mc:Choice Requires="wpg">
          <w:drawing>
            <wp:inline distT="0" distB="0" distL="0" distR="0" wp14:editId="104A847E">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2D9F74" id="Group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" strokecolor="#438086" strokeweight="1.5pt"/>
              <v:shape id="AutoShape 6" o:spid="_x0000_s1028" type="#_x0000_t32" style="position:absolute;left:7606;top:15155;width:366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" strokecolor="#438086" strokeweight=".25pt"/>
              <w10:anchorlock/>
            </v:group>
          </w:pict>
        </mc:Fallback>
      </mc:AlternateContent>
    </w:r>
  </w:p>
  <w:p w:rsidR="009953BD" w:rsidRDefault="009953BD">
    <w:pPr>
      <w:pStyle w:val="NoSpacing"/>
      <w:rPr>
        <w:sz w:val="2"/>
        <w:szCs w:val="2"/>
      </w:rPr>
    </w:pPr>
  </w:p>
  <w:p w:rsidR="009953BD" w:rsidRDefault="009953BD"/>
  <w:p w:rsidR="009953BD" w:rsidRDefault="009953BD"/>
  <w:p w:rsidR="009953BD" w:rsidRDefault="009953B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3BD" w:rsidRDefault="00BB04E0">
    <w:pPr>
      <w:jc w:val="center"/>
    </w:pPr>
    <w:r>
      <w:rPr>
        <w:color w:val="6076B4" w:themeColor="accent1"/>
      </w:rPr>
      <w:t xml:space="preserve">Kubrick Group </w:t>
    </w:r>
    <w:r w:rsidR="00FB455A">
      <w:rPr>
        <w:color w:val="6076B4" w:themeColor="accent1"/>
      </w:rPr>
      <w:sym w:font="Wingdings" w:char="F09F"/>
    </w:r>
    <w:r w:rsidR="00FB455A">
      <w:rPr>
        <w:color w:val="6076B4" w:themeColor="accent1"/>
      </w:rPr>
      <w:t xml:space="preserve"> </w:t>
    </w:r>
    <w:r w:rsidR="00FB455A">
      <w:rPr>
        <w:color w:val="6076B4" w:themeColor="accent1"/>
      </w:rPr>
      <w:fldChar w:fldCharType="begin"/>
    </w:r>
    <w:r w:rsidR="00FB455A">
      <w:rPr>
        <w:color w:val="6076B4" w:themeColor="accent1"/>
      </w:rPr>
      <w:instrText xml:space="preserve"> PAGE  \* Arabic  \* MERGEFORMAT </w:instrText>
    </w:r>
    <w:r w:rsidR="00FB455A">
      <w:rPr>
        <w:color w:val="6076B4" w:themeColor="accent1"/>
      </w:rPr>
      <w:fldChar w:fldCharType="separate"/>
    </w:r>
    <w:r w:rsidR="00962670">
      <w:rPr>
        <w:noProof/>
        <w:color w:val="6076B4" w:themeColor="accent1"/>
      </w:rPr>
      <w:t>12</w:t>
    </w:r>
    <w:r w:rsidR="00FB455A">
      <w:rPr>
        <w:color w:val="6076B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33F" w:rsidRDefault="00F4633F">
      <w:pPr>
        <w:spacing w:after="0" w:line="240" w:lineRule="auto"/>
      </w:pPr>
      <w:r>
        <w:separator/>
      </w:r>
    </w:p>
  </w:footnote>
  <w:footnote w:type="continuationSeparator" w:id="0">
    <w:p w:rsidR="00F4633F" w:rsidRDefault="00F463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6076B4" w:themeColor="accent1"/>
      </w:rPr>
      <w:alias w:val="Title"/>
      <w:id w:val="-1396499233"/>
      <w:dataBinding w:prefixMappings="xmlns:ns0='http://schemas.openxmlformats.org/package/2006/metadata/core-properties' xmlns:ns1='http://purl.org/dc/elements/1.1/'" w:xpath="/ns0:coreProperties[1]/ns1:title[1]" w:storeItemID="{6C3C8BC8-F283-45AE-878A-BAB7291924A1}"/>
      <w:text/>
    </w:sdtPr>
    <w:sdtEndPr/>
    <w:sdtContent>
      <w:p w:rsidR="009953BD" w:rsidRDefault="0079056A">
        <w:pPr>
          <w:spacing w:after="0"/>
          <w:jc w:val="center"/>
          <w:rPr>
            <w:color w:val="E4E9EF" w:themeColor="background2"/>
          </w:rPr>
        </w:pPr>
        <w:r>
          <w:rPr>
            <w:color w:val="6076B4" w:themeColor="accent1"/>
            <w:lang w:val="en-GB"/>
          </w:rPr>
          <w:t>How could UK Police Resources be better placed?</w:t>
        </w:r>
      </w:p>
    </w:sdtContent>
  </w:sdt>
  <w:p w:rsidR="009953BD" w:rsidRDefault="00FB455A">
    <w:pPr>
      <w:jc w:val="center"/>
      <w:rPr>
        <w:color w:val="6076B4" w:themeColor="accent1"/>
      </w:rPr>
    </w:pPr>
    <w:r>
      <w:rPr>
        <w:color w:val="6076B4" w:themeColor="accent1"/>
      </w:rPr>
      <w:sym w:font="Symbol" w:char="F0B7"/>
    </w:r>
    <w:r>
      <w:rPr>
        <w:color w:val="6076B4" w:themeColor="accent1"/>
      </w:rPr>
      <w:t xml:space="preserve"> </w:t>
    </w:r>
    <w:r>
      <w:rPr>
        <w:color w:val="6076B4" w:themeColor="accent1"/>
      </w:rPr>
      <w:sym w:font="Symbol" w:char="F0B7"/>
    </w:r>
    <w:r>
      <w:rPr>
        <w:color w:val="6076B4" w:themeColor="accent1"/>
      </w:rPr>
      <w:t xml:space="preserve"> </w:t>
    </w:r>
    <w:r>
      <w:rPr>
        <w:color w:val="6076B4" w:themeColor="accent1"/>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2D6D"/>
    <w:multiLevelType w:val="hybridMultilevel"/>
    <w:tmpl w:val="4EAECF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9370AB"/>
    <w:multiLevelType w:val="hybridMultilevel"/>
    <w:tmpl w:val="A106D668"/>
    <w:lvl w:ilvl="0" w:tplc="D4402C4A">
      <w:start w:val="1"/>
      <w:numFmt w:val="bullet"/>
      <w:lvlText w:val="-"/>
      <w:lvlJc w:val="left"/>
      <w:pPr>
        <w:ind w:left="720" w:hanging="360"/>
      </w:pPr>
      <w:rPr>
        <w:rFonts w:ascii="Palatino Linotype" w:eastAsiaTheme="minorEastAsia"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56A"/>
    <w:rsid w:val="000834CA"/>
    <w:rsid w:val="00094A30"/>
    <w:rsid w:val="000A4942"/>
    <w:rsid w:val="001549CC"/>
    <w:rsid w:val="00185E5D"/>
    <w:rsid w:val="0019357B"/>
    <w:rsid w:val="001A0254"/>
    <w:rsid w:val="001D1846"/>
    <w:rsid w:val="001D5EF1"/>
    <w:rsid w:val="00280737"/>
    <w:rsid w:val="00293C3A"/>
    <w:rsid w:val="003379B0"/>
    <w:rsid w:val="00372102"/>
    <w:rsid w:val="003979E4"/>
    <w:rsid w:val="003A3A78"/>
    <w:rsid w:val="00446701"/>
    <w:rsid w:val="004524A8"/>
    <w:rsid w:val="00460FA1"/>
    <w:rsid w:val="00471919"/>
    <w:rsid w:val="00474E37"/>
    <w:rsid w:val="004B7D62"/>
    <w:rsid w:val="004C3AE6"/>
    <w:rsid w:val="004D35B0"/>
    <w:rsid w:val="00515F70"/>
    <w:rsid w:val="005168E6"/>
    <w:rsid w:val="00532D73"/>
    <w:rsid w:val="00570C7B"/>
    <w:rsid w:val="00597550"/>
    <w:rsid w:val="005D477A"/>
    <w:rsid w:val="006163DE"/>
    <w:rsid w:val="00656C8F"/>
    <w:rsid w:val="006A4AA5"/>
    <w:rsid w:val="006B66AF"/>
    <w:rsid w:val="00707EEB"/>
    <w:rsid w:val="0074001C"/>
    <w:rsid w:val="00747A16"/>
    <w:rsid w:val="0079056A"/>
    <w:rsid w:val="008353A9"/>
    <w:rsid w:val="008C617A"/>
    <w:rsid w:val="008E435E"/>
    <w:rsid w:val="00943409"/>
    <w:rsid w:val="00962670"/>
    <w:rsid w:val="0097376D"/>
    <w:rsid w:val="009953BD"/>
    <w:rsid w:val="009A28B3"/>
    <w:rsid w:val="009B51A3"/>
    <w:rsid w:val="009C24EC"/>
    <w:rsid w:val="009E3376"/>
    <w:rsid w:val="00A01CB2"/>
    <w:rsid w:val="00A204BF"/>
    <w:rsid w:val="00B309E1"/>
    <w:rsid w:val="00B34BE6"/>
    <w:rsid w:val="00B92E85"/>
    <w:rsid w:val="00BA543F"/>
    <w:rsid w:val="00BB04E0"/>
    <w:rsid w:val="00BE1A3D"/>
    <w:rsid w:val="00C142A8"/>
    <w:rsid w:val="00C333CB"/>
    <w:rsid w:val="00C53E11"/>
    <w:rsid w:val="00C63B8E"/>
    <w:rsid w:val="00D52F1C"/>
    <w:rsid w:val="00D70E9E"/>
    <w:rsid w:val="00D95C0F"/>
    <w:rsid w:val="00E83C21"/>
    <w:rsid w:val="00E949DA"/>
    <w:rsid w:val="00F12F24"/>
    <w:rsid w:val="00F4633F"/>
    <w:rsid w:val="00FB455A"/>
    <w:rsid w:val="00FD463C"/>
    <w:rsid w:val="00FE23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5C6CE"/>
  <w15:docId w15:val="{7DBE7131-A476-4083-A579-25A3F9079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6076B4" w:themeColor="accent1"/>
      <w:sz w:val="32"/>
      <w:szCs w:val="32"/>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2F5897" w:themeColor="text2"/>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2F5897" w:themeColor="text2"/>
      <w:sz w:val="23"/>
    </w:rPr>
  </w:style>
  <w:style w:type="paragraph" w:styleId="Heading4">
    <w:name w:val="heading 4"/>
    <w:basedOn w:val="Normal"/>
    <w:next w:val="Normal"/>
    <w:link w:val="Heading4Char"/>
    <w:uiPriority w:val="9"/>
    <w:unhideWhenUsed/>
    <w:qFormat/>
    <w:pPr>
      <w:keepNext/>
      <w:keepLines/>
      <w:spacing w:before="200" w:after="0" w:line="264" w:lineRule="auto"/>
      <w:outlineLvl w:val="3"/>
    </w:pPr>
    <w:rPr>
      <w:rFonts w:asciiTheme="majorHAnsi" w:eastAsiaTheme="majorEastAsia" w:hAnsiTheme="majorHAnsi" w:cstheme="majorBidi"/>
      <w:bCs/>
      <w:i/>
      <w:iCs/>
      <w:color w:val="2F5897"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auto"/>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2F5897" w:themeColor="text2"/>
      <w:spacing w:val="5"/>
      <w:kern w:val="28"/>
      <w:sz w:val="60"/>
      <w:szCs w:val="56"/>
      <w14:ligatures w14:val="standardContextual"/>
      <w14:cntxtAlts/>
    </w:rPr>
  </w:style>
  <w:style w:type="character" w:customStyle="1" w:styleId="TitleChar">
    <w:name w:val="Title Char"/>
    <w:basedOn w:val="DefaultParagraphFont"/>
    <w:link w:val="Title"/>
    <w:uiPriority w:val="10"/>
    <w:rPr>
      <w:rFonts w:asciiTheme="majorHAnsi" w:eastAsiaTheme="majorEastAsia" w:hAnsiTheme="majorHAnsi" w:cstheme="majorBidi"/>
      <w:color w:val="auto"/>
      <w:spacing w:val="5"/>
      <w:kern w:val="28"/>
      <w:sz w:val="60"/>
      <w:szCs w:val="56"/>
      <w14:ligatures w14:val="standardContextual"/>
      <w14:cntxtAlts/>
    </w:rPr>
  </w:style>
  <w:style w:type="paragraph" w:styleId="Subtitle">
    <w:name w:val="Subtitle"/>
    <w:basedOn w:val="Normal"/>
    <w:next w:val="Normal"/>
    <w:link w:val="SubtitleChar"/>
    <w:uiPriority w:val="11"/>
    <w:qFormat/>
    <w:pPr>
      <w:numPr>
        <w:ilvl w:val="1"/>
      </w:numPr>
    </w:pPr>
    <w:rPr>
      <w:rFonts w:eastAsiaTheme="majorEastAsia" w:cstheme="majorBidi"/>
      <w:iCs/>
      <w:color w:val="000000" w:themeColor="text1"/>
      <w:spacing w:val="15"/>
      <w:sz w:val="24"/>
      <w:szCs w:val="24"/>
    </w:rPr>
  </w:style>
  <w:style w:type="character" w:customStyle="1" w:styleId="SubtitleChar">
    <w:name w:val="Subtitle Char"/>
    <w:basedOn w:val="DefaultParagraphFont"/>
    <w:link w:val="Subtitle"/>
    <w:uiPriority w:val="11"/>
    <w:rPr>
      <w:rFonts w:eastAsiaTheme="majorEastAsia" w:cstheme="majorBidi"/>
      <w:iCs/>
      <w:color w:val="auto"/>
      <w:spacing w:val="15"/>
      <w:sz w:val="24"/>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pPr>
      <w:spacing w:line="240" w:lineRule="auto"/>
    </w:pPr>
    <w:rPr>
      <w:b/>
      <w:bCs/>
      <w:color w:val="2F5897"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6076B4"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6076B4" w:themeColor="accent1"/>
        <w:left w:val="single" w:sz="36" w:space="8" w:color="6076B4" w:themeColor="accent1"/>
        <w:bottom w:val="single" w:sz="36" w:space="8" w:color="6076B4" w:themeColor="accent1"/>
        <w:right w:val="single" w:sz="36" w:space="8" w:color="6076B4" w:themeColor="accent1"/>
      </w:pBdr>
      <w:shd w:val="clear" w:color="auto" w:fill="6076B4"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6076B4"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val="0"/>
      <w:sz w:val="28"/>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3A3A78"/>
    <w:rPr>
      <w:color w:val="3399FF" w:themeColor="hyperlink"/>
      <w:u w:val="single"/>
    </w:rPr>
  </w:style>
  <w:style w:type="table" w:styleId="TableGrid">
    <w:name w:val="Table Grid"/>
    <w:basedOn w:val="TableNormal"/>
    <w:uiPriority w:val="59"/>
    <w:rsid w:val="00094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94A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76B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76B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76B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76B4" w:themeFill="accent1"/>
      </w:tcPr>
    </w:tblStylePr>
    <w:tblStylePr w:type="band1Vert">
      <w:tblPr/>
      <w:tcPr>
        <w:shd w:val="clear" w:color="auto" w:fill="BFC8E1" w:themeFill="accent1" w:themeFillTint="66"/>
      </w:tcPr>
    </w:tblStylePr>
    <w:tblStylePr w:type="band1Horz">
      <w:tblPr/>
      <w:tcPr>
        <w:shd w:val="clear" w:color="auto" w:fill="BFC8E1" w:themeFill="accent1" w:themeFillTint="66"/>
      </w:tcPr>
    </w:tblStylePr>
  </w:style>
  <w:style w:type="character" w:styleId="FollowedHyperlink">
    <w:name w:val="FollowedHyperlink"/>
    <w:basedOn w:val="DefaultParagraphFont"/>
    <w:uiPriority w:val="99"/>
    <w:semiHidden/>
    <w:unhideWhenUsed/>
    <w:rsid w:val="004B7D62"/>
    <w:rPr>
      <w:color w:val="B2B2B2" w:themeColor="followedHyperlink"/>
      <w:u w:val="single"/>
    </w:rPr>
  </w:style>
  <w:style w:type="character" w:customStyle="1" w:styleId="apple-converted-space">
    <w:name w:val="apple-converted-space"/>
    <w:basedOn w:val="DefaultParagraphFont"/>
    <w:rsid w:val="00D95C0F"/>
  </w:style>
  <w:style w:type="paragraph" w:styleId="TOC1">
    <w:name w:val="toc 1"/>
    <w:basedOn w:val="Normal"/>
    <w:next w:val="Normal"/>
    <w:autoRedefine/>
    <w:uiPriority w:val="39"/>
    <w:unhideWhenUsed/>
    <w:rsid w:val="00656C8F"/>
    <w:pPr>
      <w:spacing w:after="100"/>
    </w:pPr>
  </w:style>
  <w:style w:type="paragraph" w:styleId="TOC2">
    <w:name w:val="toc 2"/>
    <w:basedOn w:val="Normal"/>
    <w:next w:val="Normal"/>
    <w:autoRedefine/>
    <w:uiPriority w:val="39"/>
    <w:unhideWhenUsed/>
    <w:rsid w:val="00656C8F"/>
    <w:pPr>
      <w:spacing w:after="100"/>
      <w:ind w:left="220"/>
    </w:pPr>
  </w:style>
  <w:style w:type="paragraph" w:styleId="TOC3">
    <w:name w:val="toc 3"/>
    <w:basedOn w:val="Normal"/>
    <w:next w:val="Normal"/>
    <w:autoRedefine/>
    <w:uiPriority w:val="39"/>
    <w:unhideWhenUsed/>
    <w:rsid w:val="00656C8F"/>
    <w:pPr>
      <w:spacing w:after="100" w:line="259" w:lineRule="auto"/>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62793">
      <w:bodyDiv w:val="1"/>
      <w:marLeft w:val="0"/>
      <w:marRight w:val="0"/>
      <w:marTop w:val="0"/>
      <w:marBottom w:val="0"/>
      <w:divBdr>
        <w:top w:val="none" w:sz="0" w:space="0" w:color="auto"/>
        <w:left w:val="none" w:sz="0" w:space="0" w:color="auto"/>
        <w:bottom w:val="none" w:sz="0" w:space="0" w:color="auto"/>
        <w:right w:val="none" w:sz="0" w:space="0" w:color="auto"/>
      </w:divBdr>
    </w:div>
    <w:div w:id="168389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hyperlink" Target="Crime%20Heat%20Maps.xlsx" TargetMode="External"/><Relationship Id="rId26" Type="http://schemas.openxmlformats.org/officeDocument/2006/relationships/image" Target="media/image6.jpe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1.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3.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ata.police.uk/" TargetMode="External"/><Relationship Id="rId24" Type="http://schemas.openxmlformats.org/officeDocument/2006/relationships/hyperlink" Target="http://www.ordnancesurvey.co.uk/oswebsite/products/os-opendata.html" TargetMode="External"/><Relationship Id="rId32" Type="http://schemas.openxmlformats.org/officeDocument/2006/relationships/chart" Target="charts/chart6.xml"/><Relationship Id="rId37" Type="http://schemas.openxmlformats.org/officeDocument/2006/relationships/image" Target="media/image14.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hart" Target="charts/chart2.xml"/><Relationship Id="rId23" Type="http://schemas.openxmlformats.org/officeDocument/2006/relationships/hyperlink" Target="http://data.police.uk/" TargetMode="External"/><Relationship Id="rId28" Type="http://schemas.openxmlformats.org/officeDocument/2006/relationships/image" Target="media/image8.jpeg"/><Relationship Id="rId36"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chart" Target="charts/chart5.xml"/><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4.png"/><Relationship Id="rId27" Type="http://schemas.openxmlformats.org/officeDocument/2006/relationships/image" Target="media/image7.jpeg"/><Relationship Id="rId30" Type="http://schemas.openxmlformats.org/officeDocument/2006/relationships/hyperlink" Target="http://bl.ocks.org/kaltera/raw/401791a2a303c0e8cabc/" TargetMode="External"/><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chart" Target="charts/chart4.xml"/><Relationship Id="rId25"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image" Target="media/image15.png"/><Relationship Id="rId20" Type="http://schemas.openxmlformats.org/officeDocument/2006/relationships/hyperlink" Target="Crime%20Heat%20Maps.xlsx" TargetMode="External"/><Relationship Id="rId4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12\AppData\Roaming\Microsoft\Templates\Report%20(Executiv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olice\raw%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olice\consumed%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olice\raw%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olice\consumed%20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Police\raw%20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Police\consumed%20data.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Total Crimes per 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Sheet1!$B$2:$F$2</c:f>
              <c:numCache>
                <c:formatCode>General</c:formatCode>
                <c:ptCount val="5"/>
                <c:pt idx="0">
                  <c:v>2011</c:v>
                </c:pt>
                <c:pt idx="1">
                  <c:v>2012</c:v>
                </c:pt>
                <c:pt idx="2">
                  <c:v>2013</c:v>
                </c:pt>
                <c:pt idx="3">
                  <c:v>2014</c:v>
                </c:pt>
                <c:pt idx="4">
                  <c:v>2015</c:v>
                </c:pt>
              </c:numCache>
            </c:numRef>
          </c:cat>
          <c:val>
            <c:numRef>
              <c:f>Sheet1!$B$19:$F$19</c:f>
              <c:numCache>
                <c:formatCode>General</c:formatCode>
                <c:ptCount val="5"/>
                <c:pt idx="0">
                  <c:v>9016869</c:v>
                </c:pt>
                <c:pt idx="1">
                  <c:v>6071190</c:v>
                </c:pt>
                <c:pt idx="2">
                  <c:v>5710314</c:v>
                </c:pt>
                <c:pt idx="3">
                  <c:v>5602176</c:v>
                </c:pt>
                <c:pt idx="4">
                  <c:v>5711424</c:v>
                </c:pt>
              </c:numCache>
            </c:numRef>
          </c:val>
          <c:smooth val="0"/>
          <c:extLst>
            <c:ext xmlns:c16="http://schemas.microsoft.com/office/drawing/2014/chart" uri="{C3380CC4-5D6E-409C-BE32-E72D297353CC}">
              <c16:uniqueId val="{00000000-3A71-47A2-8E69-728991BEFADD}"/>
            </c:ext>
          </c:extLst>
        </c:ser>
        <c:dLbls>
          <c:showLegendKey val="0"/>
          <c:showVal val="0"/>
          <c:showCatName val="0"/>
          <c:showSerName val="0"/>
          <c:showPercent val="0"/>
          <c:showBubbleSize val="0"/>
        </c:dLbls>
        <c:marker val="1"/>
        <c:smooth val="0"/>
        <c:axId val="211740464"/>
        <c:axId val="211740880"/>
      </c:lineChart>
      <c:catAx>
        <c:axId val="211740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40880"/>
        <c:crosses val="autoZero"/>
        <c:auto val="1"/>
        <c:lblAlgn val="ctr"/>
        <c:lblOffset val="100"/>
        <c:tickMarkSkip val="10"/>
        <c:noMultiLvlLbl val="0"/>
      </c:catAx>
      <c:valAx>
        <c:axId val="21174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Numer of Crimes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40464"/>
        <c:crosses val="autoZero"/>
        <c:crossBetween val="midCat"/>
        <c:dispUnits>
          <c:builtInUnit val="millions"/>
          <c:dispUnitsLbl>
            <c:layout>
              <c:manualLayout>
                <c:xMode val="edge"/>
                <c:yMode val="edge"/>
                <c:x val="8.9458442694663159E-2"/>
                <c:y val="0.39856481481481482"/>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b="0"/>
              <a:t>Monthly number of crimes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021039036787069E-2"/>
          <c:y val="0.14812907210128146"/>
          <c:w val="0.90811398575178104"/>
          <c:h val="0.60059616077402089"/>
        </c:manualLayout>
      </c:layout>
      <c:lineChart>
        <c:grouping val="standard"/>
        <c:varyColors val="0"/>
        <c:ser>
          <c:idx val="0"/>
          <c:order val="0"/>
          <c:tx>
            <c:strRef>
              <c:f>Sheet4!$B$1</c:f>
              <c:strCache>
                <c:ptCount val="1"/>
                <c:pt idx="0">
                  <c:v>number of crimes</c:v>
                </c:pt>
              </c:strCache>
            </c:strRef>
          </c:tx>
          <c:spPr>
            <a:ln w="19050" cap="rnd">
              <a:solidFill>
                <a:schemeClr val="accent1"/>
              </a:solidFill>
              <a:round/>
            </a:ln>
            <a:effectLst/>
          </c:spPr>
          <c:marker>
            <c:symbol val="diamond"/>
            <c:size val="5"/>
            <c:spPr>
              <a:solidFill>
                <a:schemeClr val="accent1"/>
              </a:solidFill>
              <a:ln w="3175">
                <a:noFill/>
                <a:round/>
              </a:ln>
              <a:effectLst/>
            </c:spPr>
          </c:marker>
          <c:trendline>
            <c:spPr>
              <a:ln w="19050" cap="rnd">
                <a:solidFill>
                  <a:schemeClr val="accent1"/>
                </a:solidFill>
                <a:prstDash val="sysDash"/>
              </a:ln>
              <a:effectLst/>
            </c:spPr>
            <c:trendlineType val="linear"/>
            <c:dispRSqr val="0"/>
            <c:dispEq val="0"/>
          </c:trendline>
          <c:trendline>
            <c:spPr>
              <a:ln w="19050" cap="rnd">
                <a:solidFill>
                  <a:schemeClr val="accent1"/>
                </a:solidFill>
                <a:prstDash val="sysDash"/>
              </a:ln>
              <a:effectLst/>
            </c:spPr>
            <c:trendlineType val="linear"/>
            <c:dispRSqr val="0"/>
            <c:dispEq val="0"/>
          </c:trendline>
          <c:cat>
            <c:strRef>
              <c:f>Sheet4!$A$2:$A$61</c:f>
              <c:strCache>
                <c:ptCount val="60"/>
                <c:pt idx="0">
                  <c:v>2011-01</c:v>
                </c:pt>
                <c:pt idx="1">
                  <c:v>2011-02</c:v>
                </c:pt>
                <c:pt idx="2">
                  <c:v>2011-03</c:v>
                </c:pt>
                <c:pt idx="3">
                  <c:v>2011-04</c:v>
                </c:pt>
                <c:pt idx="4">
                  <c:v>2011-05</c:v>
                </c:pt>
                <c:pt idx="5">
                  <c:v>2011-06</c:v>
                </c:pt>
                <c:pt idx="6">
                  <c:v>2011-07</c:v>
                </c:pt>
                <c:pt idx="7">
                  <c:v>2011-08</c:v>
                </c:pt>
                <c:pt idx="8">
                  <c:v>2011-09</c:v>
                </c:pt>
                <c:pt idx="9">
                  <c:v>2011-10</c:v>
                </c:pt>
                <c:pt idx="10">
                  <c:v>2011-11</c:v>
                </c:pt>
                <c:pt idx="11">
                  <c:v>2011-12</c:v>
                </c:pt>
                <c:pt idx="12">
                  <c:v>2012-01</c:v>
                </c:pt>
                <c:pt idx="13">
                  <c:v>2012-02</c:v>
                </c:pt>
                <c:pt idx="14">
                  <c:v>2012-03</c:v>
                </c:pt>
                <c:pt idx="15">
                  <c:v>2012-04</c:v>
                </c:pt>
                <c:pt idx="16">
                  <c:v>2012-05</c:v>
                </c:pt>
                <c:pt idx="17">
                  <c:v>2012-06</c:v>
                </c:pt>
                <c:pt idx="18">
                  <c:v>2012-07</c:v>
                </c:pt>
                <c:pt idx="19">
                  <c:v>2012-08</c:v>
                </c:pt>
                <c:pt idx="20">
                  <c:v>2012-09</c:v>
                </c:pt>
                <c:pt idx="21">
                  <c:v>2012-10</c:v>
                </c:pt>
                <c:pt idx="22">
                  <c:v>2012-11</c:v>
                </c:pt>
                <c:pt idx="23">
                  <c:v>2012-12</c:v>
                </c:pt>
                <c:pt idx="24">
                  <c:v>2013-01</c:v>
                </c:pt>
                <c:pt idx="25">
                  <c:v>2013-02</c:v>
                </c:pt>
                <c:pt idx="26">
                  <c:v>2013-03</c:v>
                </c:pt>
                <c:pt idx="27">
                  <c:v>2013-04</c:v>
                </c:pt>
                <c:pt idx="28">
                  <c:v>2013-05</c:v>
                </c:pt>
                <c:pt idx="29">
                  <c:v>2013-06</c:v>
                </c:pt>
                <c:pt idx="30">
                  <c:v>2013-07</c:v>
                </c:pt>
                <c:pt idx="31">
                  <c:v>2013-08</c:v>
                </c:pt>
                <c:pt idx="32">
                  <c:v>2013-09</c:v>
                </c:pt>
                <c:pt idx="33">
                  <c:v>2013-10</c:v>
                </c:pt>
                <c:pt idx="34">
                  <c:v>2013-11</c:v>
                </c:pt>
                <c:pt idx="35">
                  <c:v>2013-12</c:v>
                </c:pt>
                <c:pt idx="36">
                  <c:v>2014-01</c:v>
                </c:pt>
                <c:pt idx="37">
                  <c:v>2014-02</c:v>
                </c:pt>
                <c:pt idx="38">
                  <c:v>2014-03</c:v>
                </c:pt>
                <c:pt idx="39">
                  <c:v>2014-04</c:v>
                </c:pt>
                <c:pt idx="40">
                  <c:v>2014-05</c:v>
                </c:pt>
                <c:pt idx="41">
                  <c:v>2014-06</c:v>
                </c:pt>
                <c:pt idx="42">
                  <c:v>2014-07</c:v>
                </c:pt>
                <c:pt idx="43">
                  <c:v>2014-08</c:v>
                </c:pt>
                <c:pt idx="44">
                  <c:v>2014-09</c:v>
                </c:pt>
                <c:pt idx="45">
                  <c:v>2014-10</c:v>
                </c:pt>
                <c:pt idx="46">
                  <c:v>2014-11</c:v>
                </c:pt>
                <c:pt idx="47">
                  <c:v>2014-12</c:v>
                </c:pt>
                <c:pt idx="48">
                  <c:v>2015-01</c:v>
                </c:pt>
                <c:pt idx="49">
                  <c:v>2015-02</c:v>
                </c:pt>
                <c:pt idx="50">
                  <c:v>2015-03</c:v>
                </c:pt>
                <c:pt idx="51">
                  <c:v>2015-04</c:v>
                </c:pt>
                <c:pt idx="52">
                  <c:v>2015-05</c:v>
                </c:pt>
                <c:pt idx="53">
                  <c:v>2015-06</c:v>
                </c:pt>
                <c:pt idx="54">
                  <c:v>2015-07</c:v>
                </c:pt>
                <c:pt idx="55">
                  <c:v>2015-08</c:v>
                </c:pt>
                <c:pt idx="56">
                  <c:v>2015-09</c:v>
                </c:pt>
                <c:pt idx="57">
                  <c:v>2015-10</c:v>
                </c:pt>
                <c:pt idx="58">
                  <c:v>2015-11</c:v>
                </c:pt>
                <c:pt idx="59">
                  <c:v>2015-12</c:v>
                </c:pt>
              </c:strCache>
            </c:strRef>
          </c:cat>
          <c:val>
            <c:numRef>
              <c:f>Sheet4!$B$2:$B$61</c:f>
              <c:numCache>
                <c:formatCode>General</c:formatCode>
                <c:ptCount val="60"/>
                <c:pt idx="0">
                  <c:v>514640</c:v>
                </c:pt>
                <c:pt idx="1">
                  <c:v>514312</c:v>
                </c:pt>
                <c:pt idx="2">
                  <c:v>577968</c:v>
                </c:pt>
                <c:pt idx="3">
                  <c:v>606399</c:v>
                </c:pt>
                <c:pt idx="4">
                  <c:v>587650</c:v>
                </c:pt>
                <c:pt idx="5">
                  <c:v>578833</c:v>
                </c:pt>
                <c:pt idx="6">
                  <c:v>615541</c:v>
                </c:pt>
                <c:pt idx="7">
                  <c:v>599871</c:v>
                </c:pt>
                <c:pt idx="8">
                  <c:v>546055</c:v>
                </c:pt>
                <c:pt idx="9">
                  <c:v>578500</c:v>
                </c:pt>
                <c:pt idx="10">
                  <c:v>530457</c:v>
                </c:pt>
                <c:pt idx="11">
                  <c:v>479758</c:v>
                </c:pt>
                <c:pt idx="12">
                  <c:v>488520</c:v>
                </c:pt>
                <c:pt idx="13">
                  <c:v>475254</c:v>
                </c:pt>
                <c:pt idx="14">
                  <c:v>552481</c:v>
                </c:pt>
                <c:pt idx="15">
                  <c:v>485575</c:v>
                </c:pt>
                <c:pt idx="16">
                  <c:v>533602</c:v>
                </c:pt>
                <c:pt idx="17">
                  <c:v>508543</c:v>
                </c:pt>
                <c:pt idx="18">
                  <c:v>543050</c:v>
                </c:pt>
                <c:pt idx="19">
                  <c:v>554411</c:v>
                </c:pt>
                <c:pt idx="20">
                  <c:v>497669</c:v>
                </c:pt>
                <c:pt idx="21">
                  <c:v>515633</c:v>
                </c:pt>
                <c:pt idx="22">
                  <c:v>478620</c:v>
                </c:pt>
                <c:pt idx="23">
                  <c:v>437832</c:v>
                </c:pt>
                <c:pt idx="24">
                  <c:v>468252</c:v>
                </c:pt>
                <c:pt idx="25">
                  <c:v>427464</c:v>
                </c:pt>
                <c:pt idx="26">
                  <c:v>458229</c:v>
                </c:pt>
                <c:pt idx="27">
                  <c:v>467310</c:v>
                </c:pt>
                <c:pt idx="28">
                  <c:v>482720</c:v>
                </c:pt>
                <c:pt idx="29">
                  <c:v>495717</c:v>
                </c:pt>
                <c:pt idx="30">
                  <c:v>555041</c:v>
                </c:pt>
                <c:pt idx="31">
                  <c:v>529092</c:v>
                </c:pt>
                <c:pt idx="32">
                  <c:v>464916</c:v>
                </c:pt>
                <c:pt idx="33">
                  <c:v>483658</c:v>
                </c:pt>
                <c:pt idx="34">
                  <c:v>453784</c:v>
                </c:pt>
                <c:pt idx="35">
                  <c:v>424131</c:v>
                </c:pt>
                <c:pt idx="36">
                  <c:v>421031</c:v>
                </c:pt>
                <c:pt idx="37">
                  <c:v>401416</c:v>
                </c:pt>
                <c:pt idx="38">
                  <c:v>468579</c:v>
                </c:pt>
                <c:pt idx="39">
                  <c:v>462309</c:v>
                </c:pt>
                <c:pt idx="40">
                  <c:v>482481</c:v>
                </c:pt>
                <c:pt idx="41">
                  <c:v>496103</c:v>
                </c:pt>
                <c:pt idx="42">
                  <c:v>528210</c:v>
                </c:pt>
                <c:pt idx="43">
                  <c:v>483823</c:v>
                </c:pt>
                <c:pt idx="44">
                  <c:v>487284</c:v>
                </c:pt>
                <c:pt idx="45">
                  <c:v>488295</c:v>
                </c:pt>
                <c:pt idx="46">
                  <c:v>458563</c:v>
                </c:pt>
                <c:pt idx="47">
                  <c:v>424082</c:v>
                </c:pt>
                <c:pt idx="48">
                  <c:v>421761</c:v>
                </c:pt>
                <c:pt idx="49">
                  <c:v>409429</c:v>
                </c:pt>
                <c:pt idx="50">
                  <c:v>470415</c:v>
                </c:pt>
                <c:pt idx="51">
                  <c:v>476431</c:v>
                </c:pt>
                <c:pt idx="52">
                  <c:v>492072</c:v>
                </c:pt>
                <c:pt idx="53">
                  <c:v>503843</c:v>
                </c:pt>
                <c:pt idx="54">
                  <c:v>523333</c:v>
                </c:pt>
                <c:pt idx="55">
                  <c:v>506589</c:v>
                </c:pt>
                <c:pt idx="56">
                  <c:v>473038</c:v>
                </c:pt>
                <c:pt idx="57">
                  <c:v>508068</c:v>
                </c:pt>
                <c:pt idx="58">
                  <c:v>470211</c:v>
                </c:pt>
                <c:pt idx="59">
                  <c:v>456234</c:v>
                </c:pt>
              </c:numCache>
            </c:numRef>
          </c:val>
          <c:smooth val="0"/>
          <c:extLst>
            <c:ext xmlns:c16="http://schemas.microsoft.com/office/drawing/2014/chart" uri="{C3380CC4-5D6E-409C-BE32-E72D297353CC}">
              <c16:uniqueId val="{00000000-CE1F-4075-B4A1-513C0A12BA3A}"/>
            </c:ext>
          </c:extLst>
        </c:ser>
        <c:dLbls>
          <c:showLegendKey val="0"/>
          <c:showVal val="0"/>
          <c:showCatName val="0"/>
          <c:showSerName val="0"/>
          <c:showPercent val="0"/>
          <c:showBubbleSize val="0"/>
        </c:dLbls>
        <c:marker val="1"/>
        <c:smooth val="0"/>
        <c:axId val="508240080"/>
        <c:axId val="508240496"/>
      </c:lineChart>
      <c:catAx>
        <c:axId val="508240080"/>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8240496"/>
        <c:crosses val="autoZero"/>
        <c:auto val="1"/>
        <c:lblAlgn val="ctr"/>
        <c:lblOffset val="100"/>
        <c:tickMarkSkip val="3"/>
        <c:noMultiLvlLbl val="0"/>
      </c:catAx>
      <c:valAx>
        <c:axId val="508240496"/>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240080"/>
        <c:crosses val="autoZero"/>
        <c:crossBetween val="between"/>
        <c:dispUnits>
          <c:builtInUnit val="millions"/>
          <c:dispUnitsLbl>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 Yearly crime</a:t>
            </a:r>
            <a:r>
              <a:rPr lang="en-GB" baseline="0"/>
              <a:t> evolution by </a:t>
            </a:r>
          </a:p>
          <a:p>
            <a:pPr>
              <a:defRPr/>
            </a:pPr>
            <a:r>
              <a:rPr lang="en-GB" baseline="0"/>
              <a:t>Type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Sheet1!$A$163</c:f>
              <c:strCache>
                <c:ptCount val="1"/>
                <c:pt idx="0">
                  <c:v>theft </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Sheet1!$B$162:$F$162</c:f>
              <c:numCache>
                <c:formatCode>General</c:formatCode>
                <c:ptCount val="5"/>
                <c:pt idx="0">
                  <c:v>2011</c:v>
                </c:pt>
                <c:pt idx="1">
                  <c:v>2012</c:v>
                </c:pt>
                <c:pt idx="2">
                  <c:v>2013</c:v>
                </c:pt>
                <c:pt idx="3">
                  <c:v>2014</c:v>
                </c:pt>
                <c:pt idx="4">
                  <c:v>2015</c:v>
                </c:pt>
              </c:numCache>
            </c:numRef>
          </c:cat>
          <c:val>
            <c:numRef>
              <c:f>Sheet1!$B$163:$F$163</c:f>
              <c:numCache>
                <c:formatCode>General</c:formatCode>
                <c:ptCount val="5"/>
                <c:pt idx="0">
                  <c:v>3223436</c:v>
                </c:pt>
                <c:pt idx="1">
                  <c:v>1574529</c:v>
                </c:pt>
                <c:pt idx="2">
                  <c:v>1551127</c:v>
                </c:pt>
                <c:pt idx="3">
                  <c:v>1493654</c:v>
                </c:pt>
                <c:pt idx="4">
                  <c:v>1471089</c:v>
                </c:pt>
              </c:numCache>
            </c:numRef>
          </c:val>
          <c:smooth val="0"/>
          <c:extLst>
            <c:ext xmlns:c16="http://schemas.microsoft.com/office/drawing/2014/chart" uri="{C3380CC4-5D6E-409C-BE32-E72D297353CC}">
              <c16:uniqueId val="{00000000-8EDC-4677-A31D-108A05C3ADE4}"/>
            </c:ext>
          </c:extLst>
        </c:ser>
        <c:ser>
          <c:idx val="2"/>
          <c:order val="2"/>
          <c:tx>
            <c:strRef>
              <c:f>Sheet1!$A$164</c:f>
              <c:strCache>
                <c:ptCount val="1"/>
                <c:pt idx="0">
                  <c:v>Violent Crimes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Sheet1!$B$162:$F$162</c:f>
              <c:numCache>
                <c:formatCode>General</c:formatCode>
                <c:ptCount val="5"/>
                <c:pt idx="0">
                  <c:v>2011</c:v>
                </c:pt>
                <c:pt idx="1">
                  <c:v>2012</c:v>
                </c:pt>
                <c:pt idx="2">
                  <c:v>2013</c:v>
                </c:pt>
                <c:pt idx="3">
                  <c:v>2014</c:v>
                </c:pt>
                <c:pt idx="4">
                  <c:v>2015</c:v>
                </c:pt>
              </c:numCache>
            </c:numRef>
          </c:cat>
          <c:val>
            <c:numRef>
              <c:f>Sheet1!$B$164:$F$164</c:f>
              <c:numCache>
                <c:formatCode>General</c:formatCode>
                <c:ptCount val="5"/>
                <c:pt idx="0">
                  <c:v>936665</c:v>
                </c:pt>
                <c:pt idx="1">
                  <c:v>1209695</c:v>
                </c:pt>
                <c:pt idx="2">
                  <c:v>1195048</c:v>
                </c:pt>
                <c:pt idx="3">
                  <c:v>1343187</c:v>
                </c:pt>
                <c:pt idx="4">
                  <c:v>1595049</c:v>
                </c:pt>
              </c:numCache>
            </c:numRef>
          </c:val>
          <c:smooth val="0"/>
          <c:extLst>
            <c:ext xmlns:c16="http://schemas.microsoft.com/office/drawing/2014/chart" uri="{C3380CC4-5D6E-409C-BE32-E72D297353CC}">
              <c16:uniqueId val="{00000001-8EDC-4677-A31D-108A05C3ADE4}"/>
            </c:ext>
          </c:extLst>
        </c:ser>
        <c:ser>
          <c:idx val="3"/>
          <c:order val="3"/>
          <c:tx>
            <c:strRef>
              <c:f>Sheet1!$A$165</c:f>
              <c:strCache>
                <c:ptCount val="1"/>
                <c:pt idx="0">
                  <c:v>drugs &amp; disorder</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Sheet1!$B$162:$F$162</c:f>
              <c:numCache>
                <c:formatCode>General</c:formatCode>
                <c:ptCount val="5"/>
                <c:pt idx="0">
                  <c:v>2011</c:v>
                </c:pt>
                <c:pt idx="1">
                  <c:v>2012</c:v>
                </c:pt>
                <c:pt idx="2">
                  <c:v>2013</c:v>
                </c:pt>
                <c:pt idx="3">
                  <c:v>2014</c:v>
                </c:pt>
                <c:pt idx="4">
                  <c:v>2015</c:v>
                </c:pt>
              </c:numCache>
            </c:numRef>
          </c:cat>
          <c:val>
            <c:numRef>
              <c:f>Sheet1!$B$165:$F$165</c:f>
              <c:numCache>
                <c:formatCode>General</c:formatCode>
                <c:ptCount val="5"/>
                <c:pt idx="0">
                  <c:v>2915283</c:v>
                </c:pt>
                <c:pt idx="1">
                  <c:v>2717518</c:v>
                </c:pt>
                <c:pt idx="2">
                  <c:v>2975223</c:v>
                </c:pt>
                <c:pt idx="3">
                  <c:v>3168265</c:v>
                </c:pt>
                <c:pt idx="4">
                  <c:v>3240618</c:v>
                </c:pt>
              </c:numCache>
            </c:numRef>
          </c:val>
          <c:smooth val="0"/>
          <c:extLst>
            <c:ext xmlns:c16="http://schemas.microsoft.com/office/drawing/2014/chart" uri="{C3380CC4-5D6E-409C-BE32-E72D297353CC}">
              <c16:uniqueId val="{00000002-8EDC-4677-A31D-108A05C3ADE4}"/>
            </c:ext>
          </c:extLst>
        </c:ser>
        <c:ser>
          <c:idx val="4"/>
          <c:order val="4"/>
          <c:tx>
            <c:strRef>
              <c:f>Sheet1!$A$166</c:f>
              <c:strCache>
                <c:ptCount val="1"/>
                <c:pt idx="0">
                  <c:v>Other</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Sheet1!$B$162:$F$162</c:f>
              <c:numCache>
                <c:formatCode>General</c:formatCode>
                <c:ptCount val="5"/>
                <c:pt idx="0">
                  <c:v>2011</c:v>
                </c:pt>
                <c:pt idx="1">
                  <c:v>2012</c:v>
                </c:pt>
                <c:pt idx="2">
                  <c:v>2013</c:v>
                </c:pt>
                <c:pt idx="3">
                  <c:v>2014</c:v>
                </c:pt>
                <c:pt idx="4">
                  <c:v>2015</c:v>
                </c:pt>
              </c:numCache>
            </c:numRef>
          </c:cat>
          <c:val>
            <c:numRef>
              <c:f>Sheet1!$B$166:$F$166</c:f>
              <c:numCache>
                <c:formatCode>General</c:formatCode>
                <c:ptCount val="5"/>
                <c:pt idx="0">
                  <c:v>1530492</c:v>
                </c:pt>
                <c:pt idx="1">
                  <c:v>178777</c:v>
                </c:pt>
                <c:pt idx="2">
                  <c:v>69008</c:v>
                </c:pt>
                <c:pt idx="3">
                  <c:v>51384</c:v>
                </c:pt>
                <c:pt idx="4">
                  <c:v>61879</c:v>
                </c:pt>
              </c:numCache>
            </c:numRef>
          </c:val>
          <c:smooth val="0"/>
          <c:extLst>
            <c:ext xmlns:c16="http://schemas.microsoft.com/office/drawing/2014/chart" uri="{C3380CC4-5D6E-409C-BE32-E72D297353CC}">
              <c16:uniqueId val="{00000003-8EDC-4677-A31D-108A05C3ADE4}"/>
            </c:ext>
          </c:extLst>
        </c:ser>
        <c:dLbls>
          <c:showLegendKey val="0"/>
          <c:showVal val="0"/>
          <c:showCatName val="0"/>
          <c:showSerName val="0"/>
          <c:showPercent val="0"/>
          <c:showBubbleSize val="0"/>
        </c:dLbls>
        <c:marker val="1"/>
        <c:smooth val="0"/>
        <c:axId val="942755488"/>
        <c:axId val="942756736"/>
        <c:extLst>
          <c:ext xmlns:c15="http://schemas.microsoft.com/office/drawing/2012/chart" uri="{02D57815-91ED-43cb-92C2-25804820EDAC}">
            <c15:filteredLineSeries>
              <c15:ser>
                <c:idx val="0"/>
                <c:order val="0"/>
                <c:tx>
                  <c:strRef>
                    <c:extLst>
                      <c:ext uri="{02D57815-91ED-43cb-92C2-25804820EDAC}">
                        <c15:formulaRef>
                          <c15:sqref>Sheet1!$A$162</c15:sqref>
                        </c15:formulaRef>
                      </c:ext>
                    </c:extLst>
                    <c:strCache>
                      <c:ptCount val="1"/>
                      <c:pt idx="0">
                        <c:v>merged crime type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Sheet1!$B$162:$F$162</c15:sqref>
                        </c15:formulaRef>
                      </c:ext>
                    </c:extLst>
                    <c:numCache>
                      <c:formatCode>General</c:formatCode>
                      <c:ptCount val="5"/>
                      <c:pt idx="0">
                        <c:v>2011</c:v>
                      </c:pt>
                      <c:pt idx="1">
                        <c:v>2012</c:v>
                      </c:pt>
                      <c:pt idx="2">
                        <c:v>2013</c:v>
                      </c:pt>
                      <c:pt idx="3">
                        <c:v>2014</c:v>
                      </c:pt>
                      <c:pt idx="4">
                        <c:v>2015</c:v>
                      </c:pt>
                    </c:numCache>
                  </c:numRef>
                </c:cat>
                <c:val>
                  <c:numRef>
                    <c:extLst>
                      <c:ext uri="{02D57815-91ED-43cb-92C2-25804820EDAC}">
                        <c15:formulaRef>
                          <c15:sqref>Sheet1!$B$162:$F$162</c15:sqref>
                        </c15:formulaRef>
                      </c:ext>
                    </c:extLst>
                    <c:numCache>
                      <c:formatCode>General</c:formatCode>
                      <c:ptCount val="5"/>
                      <c:pt idx="0">
                        <c:v>2011</c:v>
                      </c:pt>
                      <c:pt idx="1">
                        <c:v>2012</c:v>
                      </c:pt>
                      <c:pt idx="2">
                        <c:v>2013</c:v>
                      </c:pt>
                      <c:pt idx="3">
                        <c:v>2014</c:v>
                      </c:pt>
                      <c:pt idx="4">
                        <c:v>2015</c:v>
                      </c:pt>
                    </c:numCache>
                  </c:numRef>
                </c:val>
                <c:smooth val="0"/>
                <c:extLst>
                  <c:ext xmlns:c16="http://schemas.microsoft.com/office/drawing/2014/chart" uri="{C3380CC4-5D6E-409C-BE32-E72D297353CC}">
                    <c16:uniqueId val="{00000004-8EDC-4677-A31D-108A05C3ADE4}"/>
                  </c:ext>
                </c:extLst>
              </c15:ser>
            </c15:filteredLineSeries>
          </c:ext>
        </c:extLst>
      </c:lineChart>
      <c:catAx>
        <c:axId val="94275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2756736"/>
        <c:crosses val="autoZero"/>
        <c:auto val="1"/>
        <c:lblAlgn val="ctr"/>
        <c:lblOffset val="100"/>
        <c:noMultiLvlLbl val="0"/>
      </c:catAx>
      <c:valAx>
        <c:axId val="94275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crimes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2755488"/>
        <c:crosses val="autoZero"/>
        <c:crossBetween val="between"/>
        <c:dispUnits>
          <c:builtInUnit val="millions"/>
          <c:dispUnitsLbl>
            <c:layout>
              <c:manualLayout>
                <c:xMode val="edge"/>
                <c:yMode val="edge"/>
                <c:x val="8.9458442694663159E-2"/>
                <c:y val="0.36152777777777784"/>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4"/>
          <c:order val="4"/>
          <c:tx>
            <c:strRef>
              <c:f>constabulary!$F$1</c:f>
              <c:strCache>
                <c:ptCount val="1"/>
                <c:pt idx="0">
                  <c:v>crimes per officer </c:v>
                </c:pt>
              </c:strCache>
            </c:strRef>
          </c:tx>
          <c:spPr>
            <a:solidFill>
              <a:schemeClr val="accent5"/>
            </a:solidFill>
            <a:ln>
              <a:noFill/>
            </a:ln>
            <a:effectLst/>
          </c:spPr>
          <c:invertIfNegative val="0"/>
          <c:trendline>
            <c:spPr>
              <a:ln w="19050" cap="rnd">
                <a:solidFill>
                  <a:schemeClr val="accent5"/>
                </a:solidFill>
                <a:prstDash val="sysDot"/>
              </a:ln>
              <a:effectLst/>
            </c:spPr>
            <c:trendlineType val="linear"/>
            <c:dispRSqr val="0"/>
            <c:dispEq val="0"/>
          </c:trendline>
          <c:cat>
            <c:strRef>
              <c:f>constabulary!$A$2:$A$46</c:f>
              <c:strCache>
                <c:ptCount val="45"/>
                <c:pt idx="0">
                  <c:v>Avon and Somerset Constabulary</c:v>
                </c:pt>
                <c:pt idx="1">
                  <c:v>Bedfordshire Police</c:v>
                </c:pt>
                <c:pt idx="2">
                  <c:v>British Transport Police</c:v>
                </c:pt>
                <c:pt idx="3">
                  <c:v>Cambridgeshire Constabulary</c:v>
                </c:pt>
                <c:pt idx="4">
                  <c:v>Cheshire Constabulary</c:v>
                </c:pt>
                <c:pt idx="5">
                  <c:v>City of London Police</c:v>
                </c:pt>
                <c:pt idx="6">
                  <c:v>Cleveland Police</c:v>
                </c:pt>
                <c:pt idx="7">
                  <c:v>Cumbria Constabulary</c:v>
                </c:pt>
                <c:pt idx="8">
                  <c:v>Derbyshire Constabulary</c:v>
                </c:pt>
                <c:pt idx="9">
                  <c:v>Devon &amp; Cornwall Police</c:v>
                </c:pt>
                <c:pt idx="10">
                  <c:v>Dorset Police</c:v>
                </c:pt>
                <c:pt idx="11">
                  <c:v>Durham Constabulary</c:v>
                </c:pt>
                <c:pt idx="12">
                  <c:v>Dyfed-Powys Police</c:v>
                </c:pt>
                <c:pt idx="13">
                  <c:v>Essex Police</c:v>
                </c:pt>
                <c:pt idx="14">
                  <c:v>Gloucestershire Constabulary</c:v>
                </c:pt>
                <c:pt idx="15">
                  <c:v>Greater Manchester Police</c:v>
                </c:pt>
                <c:pt idx="16">
                  <c:v>Gwent Police</c:v>
                </c:pt>
                <c:pt idx="17">
                  <c:v>Hampshire Constabulary</c:v>
                </c:pt>
                <c:pt idx="18">
                  <c:v>Hertfordshire Constabulary</c:v>
                </c:pt>
                <c:pt idx="19">
                  <c:v>Humberside Police</c:v>
                </c:pt>
                <c:pt idx="20">
                  <c:v>Kent Police</c:v>
                </c:pt>
                <c:pt idx="21">
                  <c:v>Lancashire Constabulary</c:v>
                </c:pt>
                <c:pt idx="22">
                  <c:v>Leicestershire Police</c:v>
                </c:pt>
                <c:pt idx="23">
                  <c:v>Lincolnshire Police</c:v>
                </c:pt>
                <c:pt idx="24">
                  <c:v>Merseyside Police</c:v>
                </c:pt>
                <c:pt idx="25">
                  <c:v>Metropolitan Police Service</c:v>
                </c:pt>
                <c:pt idx="26">
                  <c:v>Norfolk Constabulary</c:v>
                </c:pt>
                <c:pt idx="27">
                  <c:v>North Wales Police</c:v>
                </c:pt>
                <c:pt idx="28">
                  <c:v>North Yorkshire Police</c:v>
                </c:pt>
                <c:pt idx="29">
                  <c:v>Northamptonshire Police</c:v>
                </c:pt>
                <c:pt idx="30">
                  <c:v>Northumbria Police</c:v>
                </c:pt>
                <c:pt idx="31">
                  <c:v>Nottinghamshire Police</c:v>
                </c:pt>
                <c:pt idx="32">
                  <c:v>Police Service of Northern Ireland</c:v>
                </c:pt>
                <c:pt idx="33">
                  <c:v>South Wales Police</c:v>
                </c:pt>
                <c:pt idx="34">
                  <c:v>South Yorkshire Police</c:v>
                </c:pt>
                <c:pt idx="35">
                  <c:v>Staffordshire Police</c:v>
                </c:pt>
                <c:pt idx="36">
                  <c:v>Suffolk Constabulary</c:v>
                </c:pt>
                <c:pt idx="37">
                  <c:v>Surrey Police</c:v>
                </c:pt>
                <c:pt idx="38">
                  <c:v>Sussex Police</c:v>
                </c:pt>
                <c:pt idx="39">
                  <c:v>Thames Valley Police</c:v>
                </c:pt>
                <c:pt idx="40">
                  <c:v>Warwickshire Police</c:v>
                </c:pt>
                <c:pt idx="41">
                  <c:v>West Mercia Police</c:v>
                </c:pt>
                <c:pt idx="42">
                  <c:v>West Midlands Police</c:v>
                </c:pt>
                <c:pt idx="43">
                  <c:v>West Yorkshire Police</c:v>
                </c:pt>
                <c:pt idx="44">
                  <c:v>Wiltshire Police</c:v>
                </c:pt>
              </c:strCache>
            </c:strRef>
          </c:cat>
          <c:val>
            <c:numRef>
              <c:f>constabulary!$F$2:$F$46</c:f>
              <c:numCache>
                <c:formatCode>General</c:formatCode>
                <c:ptCount val="45"/>
                <c:pt idx="0">
                  <c:v>304.58780350084697</c:v>
                </c:pt>
                <c:pt idx="1">
                  <c:v>289.90366408970414</c:v>
                </c:pt>
                <c:pt idx="2">
                  <c:v>246</c:v>
                </c:pt>
                <c:pt idx="3">
                  <c:v>277.95028062605195</c:v>
                </c:pt>
                <c:pt idx="4">
                  <c:v>225.36526660234918</c:v>
                </c:pt>
                <c:pt idx="5">
                  <c:v>246</c:v>
                </c:pt>
                <c:pt idx="6">
                  <c:v>342.15214213068907</c:v>
                </c:pt>
                <c:pt idx="7">
                  <c:v>214.04977901837637</c:v>
                </c:pt>
                <c:pt idx="8">
                  <c:v>291.92482573908711</c:v>
                </c:pt>
                <c:pt idx="9">
                  <c:v>225.78612314408707</c:v>
                </c:pt>
                <c:pt idx="10">
                  <c:v>281.46276856666344</c:v>
                </c:pt>
                <c:pt idx="11">
                  <c:v>289.32761651896237</c:v>
                </c:pt>
                <c:pt idx="12">
                  <c:v>176.67981093150186</c:v>
                </c:pt>
                <c:pt idx="13">
                  <c:v>270.4464788683718</c:v>
                </c:pt>
                <c:pt idx="14">
                  <c:v>260.44326159776074</c:v>
                </c:pt>
                <c:pt idx="15">
                  <c:v>260.21394552583558</c:v>
                </c:pt>
                <c:pt idx="16">
                  <c:v>276.05275068556369</c:v>
                </c:pt>
                <c:pt idx="17">
                  <c:v>308.86958874271187</c:v>
                </c:pt>
                <c:pt idx="18">
                  <c:v>233.29997666761724</c:v>
                </c:pt>
                <c:pt idx="19">
                  <c:v>282.48097200799049</c:v>
                </c:pt>
                <c:pt idx="20">
                  <c:v>249.32345381071784</c:v>
                </c:pt>
                <c:pt idx="21">
                  <c:v>314.36203502662488</c:v>
                </c:pt>
                <c:pt idx="22">
                  <c:v>228.43188932755302</c:v>
                </c:pt>
                <c:pt idx="23">
                  <c:v>292.83957289007327</c:v>
                </c:pt>
                <c:pt idx="24">
                  <c:v>214.77642636686167</c:v>
                </c:pt>
                <c:pt idx="25">
                  <c:v>162.04690526247634</c:v>
                </c:pt>
                <c:pt idx="26">
                  <c:v>236.36051502145926</c:v>
                </c:pt>
                <c:pt idx="27">
                  <c:v>218.66209262435677</c:v>
                </c:pt>
                <c:pt idx="28">
                  <c:v>263.93393707013587</c:v>
                </c:pt>
                <c:pt idx="29">
                  <c:v>324.53532516944057</c:v>
                </c:pt>
                <c:pt idx="30">
                  <c:v>233.91029080695108</c:v>
                </c:pt>
                <c:pt idx="31">
                  <c:v>285.66925782160553</c:v>
                </c:pt>
                <c:pt idx="32">
                  <c:v>246</c:v>
                </c:pt>
                <c:pt idx="33">
                  <c:v>231.95555879302515</c:v>
                </c:pt>
                <c:pt idx="34">
                  <c:v>372.00578878162986</c:v>
                </c:pt>
                <c:pt idx="35">
                  <c:v>282.00019280128214</c:v>
                </c:pt>
                <c:pt idx="36">
                  <c:v>306.05399935605539</c:v>
                </c:pt>
                <c:pt idx="37">
                  <c:v>244.39977083989245</c:v>
                </c:pt>
                <c:pt idx="38">
                  <c:v>282.26191280077427</c:v>
                </c:pt>
                <c:pt idx="39">
                  <c:v>200.95913487024237</c:v>
                </c:pt>
                <c:pt idx="40">
                  <c:v>292.04356411944229</c:v>
                </c:pt>
                <c:pt idx="41">
                  <c:v>278.31080756096384</c:v>
                </c:pt>
                <c:pt idx="42">
                  <c:v>187.477749935194</c:v>
                </c:pt>
                <c:pt idx="43">
                  <c:v>288.94852717380439</c:v>
                </c:pt>
                <c:pt idx="44">
                  <c:v>276.5759312320917</c:v>
                </c:pt>
              </c:numCache>
            </c:numRef>
          </c:val>
          <c:extLst>
            <c:ext xmlns:c16="http://schemas.microsoft.com/office/drawing/2014/chart" uri="{C3380CC4-5D6E-409C-BE32-E72D297353CC}">
              <c16:uniqueId val="{00000000-BDF0-4D75-97BA-1BDC296A20AD}"/>
            </c:ext>
          </c:extLst>
        </c:ser>
        <c:dLbls>
          <c:showLegendKey val="0"/>
          <c:showVal val="0"/>
          <c:showCatName val="0"/>
          <c:showSerName val="0"/>
          <c:showPercent val="0"/>
          <c:showBubbleSize val="0"/>
        </c:dLbls>
        <c:gapWidth val="219"/>
        <c:overlap val="-27"/>
        <c:axId val="975550768"/>
        <c:axId val="975550352"/>
        <c:extLst>
          <c:ext xmlns:c15="http://schemas.microsoft.com/office/drawing/2012/chart" uri="{02D57815-91ED-43cb-92C2-25804820EDAC}">
            <c15:filteredBarSeries>
              <c15:ser>
                <c:idx val="0"/>
                <c:order val="0"/>
                <c:tx>
                  <c:strRef>
                    <c:extLst>
                      <c:ext uri="{02D57815-91ED-43cb-92C2-25804820EDAC}">
                        <c15:formulaRef>
                          <c15:sqref>constabulary!$B$1</c15:sqref>
                        </c15:formulaRef>
                      </c:ext>
                    </c:extLst>
                    <c:strCache>
                      <c:ptCount val="1"/>
                      <c:pt idx="0">
                        <c:v>number of crimes</c:v>
                      </c:pt>
                    </c:strCache>
                  </c:strRef>
                </c:tx>
                <c:spPr>
                  <a:solidFill>
                    <a:schemeClr val="accent1"/>
                  </a:solidFill>
                  <a:ln>
                    <a:noFill/>
                  </a:ln>
                  <a:effectLst/>
                </c:spPr>
                <c:invertIfNegative val="0"/>
                <c:cat>
                  <c:strRef>
                    <c:extLst>
                      <c:ext uri="{02D57815-91ED-43cb-92C2-25804820EDAC}">
                        <c15:formulaRef>
                          <c15:sqref>constabulary!$A$2:$A$46</c15:sqref>
                        </c15:formulaRef>
                      </c:ext>
                    </c:extLst>
                    <c:strCache>
                      <c:ptCount val="45"/>
                      <c:pt idx="0">
                        <c:v>Avon and Somerset Constabulary</c:v>
                      </c:pt>
                      <c:pt idx="1">
                        <c:v>Bedfordshire Police</c:v>
                      </c:pt>
                      <c:pt idx="2">
                        <c:v>British Transport Police</c:v>
                      </c:pt>
                      <c:pt idx="3">
                        <c:v>Cambridgeshire Constabulary</c:v>
                      </c:pt>
                      <c:pt idx="4">
                        <c:v>Cheshire Constabulary</c:v>
                      </c:pt>
                      <c:pt idx="5">
                        <c:v>City of London Police</c:v>
                      </c:pt>
                      <c:pt idx="6">
                        <c:v>Cleveland Police</c:v>
                      </c:pt>
                      <c:pt idx="7">
                        <c:v>Cumbria Constabulary</c:v>
                      </c:pt>
                      <c:pt idx="8">
                        <c:v>Derbyshire Constabulary</c:v>
                      </c:pt>
                      <c:pt idx="9">
                        <c:v>Devon &amp; Cornwall Police</c:v>
                      </c:pt>
                      <c:pt idx="10">
                        <c:v>Dorset Police</c:v>
                      </c:pt>
                      <c:pt idx="11">
                        <c:v>Durham Constabulary</c:v>
                      </c:pt>
                      <c:pt idx="12">
                        <c:v>Dyfed-Powys Police</c:v>
                      </c:pt>
                      <c:pt idx="13">
                        <c:v>Essex Police</c:v>
                      </c:pt>
                      <c:pt idx="14">
                        <c:v>Gloucestershire Constabulary</c:v>
                      </c:pt>
                      <c:pt idx="15">
                        <c:v>Greater Manchester Police</c:v>
                      </c:pt>
                      <c:pt idx="16">
                        <c:v>Gwent Police</c:v>
                      </c:pt>
                      <c:pt idx="17">
                        <c:v>Hampshire Constabulary</c:v>
                      </c:pt>
                      <c:pt idx="18">
                        <c:v>Hertfordshire Constabulary</c:v>
                      </c:pt>
                      <c:pt idx="19">
                        <c:v>Humberside Police</c:v>
                      </c:pt>
                      <c:pt idx="20">
                        <c:v>Kent Police</c:v>
                      </c:pt>
                      <c:pt idx="21">
                        <c:v>Lancashire Constabulary</c:v>
                      </c:pt>
                      <c:pt idx="22">
                        <c:v>Leicestershire Police</c:v>
                      </c:pt>
                      <c:pt idx="23">
                        <c:v>Lincolnshire Police</c:v>
                      </c:pt>
                      <c:pt idx="24">
                        <c:v>Merseyside Police</c:v>
                      </c:pt>
                      <c:pt idx="25">
                        <c:v>Metropolitan Police Service</c:v>
                      </c:pt>
                      <c:pt idx="26">
                        <c:v>Norfolk Constabulary</c:v>
                      </c:pt>
                      <c:pt idx="27">
                        <c:v>North Wales Police</c:v>
                      </c:pt>
                      <c:pt idx="28">
                        <c:v>North Yorkshire Police</c:v>
                      </c:pt>
                      <c:pt idx="29">
                        <c:v>Northamptonshire Police</c:v>
                      </c:pt>
                      <c:pt idx="30">
                        <c:v>Northumbria Police</c:v>
                      </c:pt>
                      <c:pt idx="31">
                        <c:v>Nottinghamshire Police</c:v>
                      </c:pt>
                      <c:pt idx="32">
                        <c:v>Police Service of Northern Ireland</c:v>
                      </c:pt>
                      <c:pt idx="33">
                        <c:v>South Wales Police</c:v>
                      </c:pt>
                      <c:pt idx="34">
                        <c:v>South Yorkshire Police</c:v>
                      </c:pt>
                      <c:pt idx="35">
                        <c:v>Staffordshire Police</c:v>
                      </c:pt>
                      <c:pt idx="36">
                        <c:v>Suffolk Constabulary</c:v>
                      </c:pt>
                      <c:pt idx="37">
                        <c:v>Surrey Police</c:v>
                      </c:pt>
                      <c:pt idx="38">
                        <c:v>Sussex Police</c:v>
                      </c:pt>
                      <c:pt idx="39">
                        <c:v>Thames Valley Police</c:v>
                      </c:pt>
                      <c:pt idx="40">
                        <c:v>Warwickshire Police</c:v>
                      </c:pt>
                      <c:pt idx="41">
                        <c:v>West Mercia Police</c:v>
                      </c:pt>
                      <c:pt idx="42">
                        <c:v>West Midlands Police</c:v>
                      </c:pt>
                      <c:pt idx="43">
                        <c:v>West Yorkshire Police</c:v>
                      </c:pt>
                      <c:pt idx="44">
                        <c:v>Wiltshire Police</c:v>
                      </c:pt>
                    </c:strCache>
                  </c:strRef>
                </c:cat>
                <c:val>
                  <c:numRef>
                    <c:extLst>
                      <c:ext uri="{02D57815-91ED-43cb-92C2-25804820EDAC}">
                        <c15:formulaRef>
                          <c15:sqref>constabulary!$B$2:$B$46</c15:sqref>
                        </c15:formulaRef>
                      </c:ext>
                    </c:extLst>
                    <c:numCache>
                      <c:formatCode>General</c:formatCode>
                      <c:ptCount val="45"/>
                      <c:pt idx="0">
                        <c:v>819926</c:v>
                      </c:pt>
                      <c:pt idx="1">
                        <c:v>313870</c:v>
                      </c:pt>
                      <c:pt idx="2">
                        <c:v>245605</c:v>
                      </c:pt>
                      <c:pt idx="3">
                        <c:v>374891</c:v>
                      </c:pt>
                      <c:pt idx="4">
                        <c:v>453178</c:v>
                      </c:pt>
                      <c:pt idx="5">
                        <c:v>34995</c:v>
                      </c:pt>
                      <c:pt idx="6">
                        <c:v>430619</c:v>
                      </c:pt>
                      <c:pt idx="7">
                        <c:v>239252</c:v>
                      </c:pt>
                      <c:pt idx="8">
                        <c:v>515548</c:v>
                      </c:pt>
                      <c:pt idx="9">
                        <c:v>668205</c:v>
                      </c:pt>
                      <c:pt idx="10">
                        <c:v>344274</c:v>
                      </c:pt>
                      <c:pt idx="11">
                        <c:v>322554</c:v>
                      </c:pt>
                      <c:pt idx="12">
                        <c:v>202968</c:v>
                      </c:pt>
                      <c:pt idx="13">
                        <c:v>782545</c:v>
                      </c:pt>
                      <c:pt idx="14">
                        <c:v>283792</c:v>
                      </c:pt>
                      <c:pt idx="15">
                        <c:v>1638549</c:v>
                      </c:pt>
                      <c:pt idx="16">
                        <c:v>311059</c:v>
                      </c:pt>
                      <c:pt idx="17">
                        <c:v>890505</c:v>
                      </c:pt>
                      <c:pt idx="18">
                        <c:v>449954</c:v>
                      </c:pt>
                      <c:pt idx="19">
                        <c:v>446851</c:v>
                      </c:pt>
                      <c:pt idx="20">
                        <c:v>793432</c:v>
                      </c:pt>
                      <c:pt idx="21">
                        <c:v>899110</c:v>
                      </c:pt>
                      <c:pt idx="22">
                        <c:v>424696</c:v>
                      </c:pt>
                      <c:pt idx="23">
                        <c:v>314293</c:v>
                      </c:pt>
                      <c:pt idx="24">
                        <c:v>763382</c:v>
                      </c:pt>
                      <c:pt idx="25">
                        <c:v>5205786</c:v>
                      </c:pt>
                      <c:pt idx="26">
                        <c:v>357968</c:v>
                      </c:pt>
                      <c:pt idx="27">
                        <c:v>318700</c:v>
                      </c:pt>
                      <c:pt idx="28">
                        <c:v>353814</c:v>
                      </c:pt>
                      <c:pt idx="29">
                        <c:v>394080</c:v>
                      </c:pt>
                      <c:pt idx="30">
                        <c:v>780299</c:v>
                      </c:pt>
                      <c:pt idx="31">
                        <c:v>563734</c:v>
                      </c:pt>
                      <c:pt idx="32">
                        <c:v>703420</c:v>
                      </c:pt>
                      <c:pt idx="33">
                        <c:v>668707</c:v>
                      </c:pt>
                      <c:pt idx="34">
                        <c:v>927961</c:v>
                      </c:pt>
                      <c:pt idx="35">
                        <c:v>468047</c:v>
                      </c:pt>
                      <c:pt idx="36">
                        <c:v>332696</c:v>
                      </c:pt>
                      <c:pt idx="37">
                        <c:v>473527</c:v>
                      </c:pt>
                      <c:pt idx="38">
                        <c:v>752403</c:v>
                      </c:pt>
                      <c:pt idx="39">
                        <c:v>852961</c:v>
                      </c:pt>
                      <c:pt idx="40">
                        <c:v>244017</c:v>
                      </c:pt>
                      <c:pt idx="41">
                        <c:v>578636</c:v>
                      </c:pt>
                      <c:pt idx="42">
                        <c:v>1301808</c:v>
                      </c:pt>
                      <c:pt idx="43">
                        <c:v>1300618</c:v>
                      </c:pt>
                      <c:pt idx="44">
                        <c:v>281853</c:v>
                      </c:pt>
                    </c:numCache>
                  </c:numRef>
                </c:val>
                <c:extLst>
                  <c:ext xmlns:c16="http://schemas.microsoft.com/office/drawing/2014/chart" uri="{C3380CC4-5D6E-409C-BE32-E72D297353CC}">
                    <c16:uniqueId val="{00000001-BDF0-4D75-97BA-1BDC296A20AD}"/>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constabulary!$C$1</c15:sqref>
                        </c15:formulaRef>
                      </c:ext>
                    </c:extLst>
                    <c:strCache>
                      <c:ptCount val="1"/>
                      <c:pt idx="0">
                        <c:v>Population</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constabulary!$A$2:$A$46</c15:sqref>
                        </c15:formulaRef>
                      </c:ext>
                    </c:extLst>
                    <c:strCache>
                      <c:ptCount val="45"/>
                      <c:pt idx="0">
                        <c:v>Avon and Somerset Constabulary</c:v>
                      </c:pt>
                      <c:pt idx="1">
                        <c:v>Bedfordshire Police</c:v>
                      </c:pt>
                      <c:pt idx="2">
                        <c:v>British Transport Police</c:v>
                      </c:pt>
                      <c:pt idx="3">
                        <c:v>Cambridgeshire Constabulary</c:v>
                      </c:pt>
                      <c:pt idx="4">
                        <c:v>Cheshire Constabulary</c:v>
                      </c:pt>
                      <c:pt idx="5">
                        <c:v>City of London Police</c:v>
                      </c:pt>
                      <c:pt idx="6">
                        <c:v>Cleveland Police</c:v>
                      </c:pt>
                      <c:pt idx="7">
                        <c:v>Cumbria Constabulary</c:v>
                      </c:pt>
                      <c:pt idx="8">
                        <c:v>Derbyshire Constabulary</c:v>
                      </c:pt>
                      <c:pt idx="9">
                        <c:v>Devon &amp; Cornwall Police</c:v>
                      </c:pt>
                      <c:pt idx="10">
                        <c:v>Dorset Police</c:v>
                      </c:pt>
                      <c:pt idx="11">
                        <c:v>Durham Constabulary</c:v>
                      </c:pt>
                      <c:pt idx="12">
                        <c:v>Dyfed-Powys Police</c:v>
                      </c:pt>
                      <c:pt idx="13">
                        <c:v>Essex Police</c:v>
                      </c:pt>
                      <c:pt idx="14">
                        <c:v>Gloucestershire Constabulary</c:v>
                      </c:pt>
                      <c:pt idx="15">
                        <c:v>Greater Manchester Police</c:v>
                      </c:pt>
                      <c:pt idx="16">
                        <c:v>Gwent Police</c:v>
                      </c:pt>
                      <c:pt idx="17">
                        <c:v>Hampshire Constabulary</c:v>
                      </c:pt>
                      <c:pt idx="18">
                        <c:v>Hertfordshire Constabulary</c:v>
                      </c:pt>
                      <c:pt idx="19">
                        <c:v>Humberside Police</c:v>
                      </c:pt>
                      <c:pt idx="20">
                        <c:v>Kent Police</c:v>
                      </c:pt>
                      <c:pt idx="21">
                        <c:v>Lancashire Constabulary</c:v>
                      </c:pt>
                      <c:pt idx="22">
                        <c:v>Leicestershire Police</c:v>
                      </c:pt>
                      <c:pt idx="23">
                        <c:v>Lincolnshire Police</c:v>
                      </c:pt>
                      <c:pt idx="24">
                        <c:v>Merseyside Police</c:v>
                      </c:pt>
                      <c:pt idx="25">
                        <c:v>Metropolitan Police Service</c:v>
                      </c:pt>
                      <c:pt idx="26">
                        <c:v>Norfolk Constabulary</c:v>
                      </c:pt>
                      <c:pt idx="27">
                        <c:v>North Wales Police</c:v>
                      </c:pt>
                      <c:pt idx="28">
                        <c:v>North Yorkshire Police</c:v>
                      </c:pt>
                      <c:pt idx="29">
                        <c:v>Northamptonshire Police</c:v>
                      </c:pt>
                      <c:pt idx="30">
                        <c:v>Northumbria Police</c:v>
                      </c:pt>
                      <c:pt idx="31">
                        <c:v>Nottinghamshire Police</c:v>
                      </c:pt>
                      <c:pt idx="32">
                        <c:v>Police Service of Northern Ireland</c:v>
                      </c:pt>
                      <c:pt idx="33">
                        <c:v>South Wales Police</c:v>
                      </c:pt>
                      <c:pt idx="34">
                        <c:v>South Yorkshire Police</c:v>
                      </c:pt>
                      <c:pt idx="35">
                        <c:v>Staffordshire Police</c:v>
                      </c:pt>
                      <c:pt idx="36">
                        <c:v>Suffolk Constabulary</c:v>
                      </c:pt>
                      <c:pt idx="37">
                        <c:v>Surrey Police</c:v>
                      </c:pt>
                      <c:pt idx="38">
                        <c:v>Sussex Police</c:v>
                      </c:pt>
                      <c:pt idx="39">
                        <c:v>Thames Valley Police</c:v>
                      </c:pt>
                      <c:pt idx="40">
                        <c:v>Warwickshire Police</c:v>
                      </c:pt>
                      <c:pt idx="41">
                        <c:v>West Mercia Police</c:v>
                      </c:pt>
                      <c:pt idx="42">
                        <c:v>West Midlands Police</c:v>
                      </c:pt>
                      <c:pt idx="43">
                        <c:v>West Yorkshire Police</c:v>
                      </c:pt>
                      <c:pt idx="44">
                        <c:v>Wiltshire Police</c:v>
                      </c:pt>
                    </c:strCache>
                  </c:strRef>
                </c:cat>
                <c:val>
                  <c:numRef>
                    <c:extLst xmlns:c15="http://schemas.microsoft.com/office/drawing/2012/chart">
                      <c:ext xmlns:c15="http://schemas.microsoft.com/office/drawing/2012/chart" uri="{02D57815-91ED-43cb-92C2-25804820EDAC}">
                        <c15:formulaRef>
                          <c15:sqref>constabulary!$C$2:$C$46</c15:sqref>
                        </c15:formulaRef>
                      </c:ext>
                    </c:extLst>
                    <c:numCache>
                      <c:formatCode>General</c:formatCode>
                      <c:ptCount val="45"/>
                      <c:pt idx="0">
                        <c:v>1664197</c:v>
                      </c:pt>
                      <c:pt idx="1">
                        <c:v>654984</c:v>
                      </c:pt>
                      <c:pt idx="2">
                        <c:v>0</c:v>
                      </c:pt>
                      <c:pt idx="3">
                        <c:v>841217.99999999988</c:v>
                      </c:pt>
                      <c:pt idx="4">
                        <c:v>1043532.0000000001</c:v>
                      </c:pt>
                      <c:pt idx="5">
                        <c:v>0</c:v>
                      </c:pt>
                      <c:pt idx="6">
                        <c:v>562079.99999999988</c:v>
                      </c:pt>
                      <c:pt idx="7">
                        <c:v>497996</c:v>
                      </c:pt>
                      <c:pt idx="8">
                        <c:v>1036616.0000000001</c:v>
                      </c:pt>
                      <c:pt idx="9">
                        <c:v>1720890</c:v>
                      </c:pt>
                      <c:pt idx="10">
                        <c:v>765678.00000000012</c:v>
                      </c:pt>
                      <c:pt idx="11">
                        <c:v>625084</c:v>
                      </c:pt>
                      <c:pt idx="12">
                        <c:v>515871</c:v>
                      </c:pt>
                      <c:pt idx="13">
                        <c:v>1787036.9999999998</c:v>
                      </c:pt>
                      <c:pt idx="14">
                        <c:v>617162</c:v>
                      </c:pt>
                      <c:pt idx="15">
                        <c:v>2756162.0000000005</c:v>
                      </c:pt>
                      <c:pt idx="16">
                        <c:v>581788.99999999988</c:v>
                      </c:pt>
                      <c:pt idx="17">
                        <c:v>1953733</c:v>
                      </c:pt>
                      <c:pt idx="18">
                        <c:v>1166339</c:v>
                      </c:pt>
                      <c:pt idx="19">
                        <c:v>925070</c:v>
                      </c:pt>
                      <c:pt idx="20">
                        <c:v>1801211</c:v>
                      </c:pt>
                      <c:pt idx="21">
                        <c:v>1478115</c:v>
                      </c:pt>
                      <c:pt idx="22">
                        <c:v>1055982</c:v>
                      </c:pt>
                      <c:pt idx="23">
                        <c:v>736664.99999999988</c:v>
                      </c:pt>
                      <c:pt idx="24">
                        <c:v>1398030</c:v>
                      </c:pt>
                      <c:pt idx="25">
                        <c:v>8488251.3617058359</c:v>
                      </c:pt>
                      <c:pt idx="26">
                        <c:v>884977.99999999988</c:v>
                      </c:pt>
                      <c:pt idx="27">
                        <c:v>694473</c:v>
                      </c:pt>
                      <c:pt idx="28">
                        <c:v>809133.00000000012</c:v>
                      </c:pt>
                      <c:pt idx="29">
                        <c:v>723026</c:v>
                      </c:pt>
                      <c:pt idx="30">
                        <c:v>1437456.9999999998</c:v>
                      </c:pt>
                      <c:pt idx="31">
                        <c:v>1124749</c:v>
                      </c:pt>
                      <c:pt idx="32">
                        <c:v>0</c:v>
                      </c:pt>
                      <c:pt idx="33">
                        <c:v>1306952.9999999998</c:v>
                      </c:pt>
                      <c:pt idx="34">
                        <c:v>1374655</c:v>
                      </c:pt>
                      <c:pt idx="35">
                        <c:v>1114210</c:v>
                      </c:pt>
                      <c:pt idx="36">
                        <c:v>741895</c:v>
                      </c:pt>
                      <c:pt idx="37">
                        <c:v>1168809</c:v>
                      </c:pt>
                      <c:pt idx="38">
                        <c:v>1665596</c:v>
                      </c:pt>
                      <c:pt idx="39">
                        <c:v>2358564</c:v>
                      </c:pt>
                      <c:pt idx="40">
                        <c:v>554001.99999999988</c:v>
                      </c:pt>
                      <c:pt idx="41">
                        <c:v>1249231</c:v>
                      </c:pt>
                      <c:pt idx="42">
                        <c:v>2833557</c:v>
                      </c:pt>
                      <c:pt idx="43">
                        <c:v>2281718</c:v>
                      </c:pt>
                      <c:pt idx="44">
                        <c:v>703253</c:v>
                      </c:pt>
                    </c:numCache>
                  </c:numRef>
                </c:val>
                <c:extLst xmlns:c15="http://schemas.microsoft.com/office/drawing/2012/chart">
                  <c:ext xmlns:c16="http://schemas.microsoft.com/office/drawing/2014/chart" uri="{C3380CC4-5D6E-409C-BE32-E72D297353CC}">
                    <c16:uniqueId val="{00000002-BDF0-4D75-97BA-1BDC296A20AD}"/>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constabulary!$D$1</c15:sqref>
                        </c15:formulaRef>
                      </c:ext>
                    </c:extLst>
                    <c:strCache>
                      <c:ptCount val="1"/>
                      <c:pt idx="0">
                        <c:v>Crimes per 100,000</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constabulary!$A$2:$A$46</c15:sqref>
                        </c15:formulaRef>
                      </c:ext>
                    </c:extLst>
                    <c:strCache>
                      <c:ptCount val="45"/>
                      <c:pt idx="0">
                        <c:v>Avon and Somerset Constabulary</c:v>
                      </c:pt>
                      <c:pt idx="1">
                        <c:v>Bedfordshire Police</c:v>
                      </c:pt>
                      <c:pt idx="2">
                        <c:v>British Transport Police</c:v>
                      </c:pt>
                      <c:pt idx="3">
                        <c:v>Cambridgeshire Constabulary</c:v>
                      </c:pt>
                      <c:pt idx="4">
                        <c:v>Cheshire Constabulary</c:v>
                      </c:pt>
                      <c:pt idx="5">
                        <c:v>City of London Police</c:v>
                      </c:pt>
                      <c:pt idx="6">
                        <c:v>Cleveland Police</c:v>
                      </c:pt>
                      <c:pt idx="7">
                        <c:v>Cumbria Constabulary</c:v>
                      </c:pt>
                      <c:pt idx="8">
                        <c:v>Derbyshire Constabulary</c:v>
                      </c:pt>
                      <c:pt idx="9">
                        <c:v>Devon &amp; Cornwall Police</c:v>
                      </c:pt>
                      <c:pt idx="10">
                        <c:v>Dorset Police</c:v>
                      </c:pt>
                      <c:pt idx="11">
                        <c:v>Durham Constabulary</c:v>
                      </c:pt>
                      <c:pt idx="12">
                        <c:v>Dyfed-Powys Police</c:v>
                      </c:pt>
                      <c:pt idx="13">
                        <c:v>Essex Police</c:v>
                      </c:pt>
                      <c:pt idx="14">
                        <c:v>Gloucestershire Constabulary</c:v>
                      </c:pt>
                      <c:pt idx="15">
                        <c:v>Greater Manchester Police</c:v>
                      </c:pt>
                      <c:pt idx="16">
                        <c:v>Gwent Police</c:v>
                      </c:pt>
                      <c:pt idx="17">
                        <c:v>Hampshire Constabulary</c:v>
                      </c:pt>
                      <c:pt idx="18">
                        <c:v>Hertfordshire Constabulary</c:v>
                      </c:pt>
                      <c:pt idx="19">
                        <c:v>Humberside Police</c:v>
                      </c:pt>
                      <c:pt idx="20">
                        <c:v>Kent Police</c:v>
                      </c:pt>
                      <c:pt idx="21">
                        <c:v>Lancashire Constabulary</c:v>
                      </c:pt>
                      <c:pt idx="22">
                        <c:v>Leicestershire Police</c:v>
                      </c:pt>
                      <c:pt idx="23">
                        <c:v>Lincolnshire Police</c:v>
                      </c:pt>
                      <c:pt idx="24">
                        <c:v>Merseyside Police</c:v>
                      </c:pt>
                      <c:pt idx="25">
                        <c:v>Metropolitan Police Service</c:v>
                      </c:pt>
                      <c:pt idx="26">
                        <c:v>Norfolk Constabulary</c:v>
                      </c:pt>
                      <c:pt idx="27">
                        <c:v>North Wales Police</c:v>
                      </c:pt>
                      <c:pt idx="28">
                        <c:v>North Yorkshire Police</c:v>
                      </c:pt>
                      <c:pt idx="29">
                        <c:v>Northamptonshire Police</c:v>
                      </c:pt>
                      <c:pt idx="30">
                        <c:v>Northumbria Police</c:v>
                      </c:pt>
                      <c:pt idx="31">
                        <c:v>Nottinghamshire Police</c:v>
                      </c:pt>
                      <c:pt idx="32">
                        <c:v>Police Service of Northern Ireland</c:v>
                      </c:pt>
                      <c:pt idx="33">
                        <c:v>South Wales Police</c:v>
                      </c:pt>
                      <c:pt idx="34">
                        <c:v>South Yorkshire Police</c:v>
                      </c:pt>
                      <c:pt idx="35">
                        <c:v>Staffordshire Police</c:v>
                      </c:pt>
                      <c:pt idx="36">
                        <c:v>Suffolk Constabulary</c:v>
                      </c:pt>
                      <c:pt idx="37">
                        <c:v>Surrey Police</c:v>
                      </c:pt>
                      <c:pt idx="38">
                        <c:v>Sussex Police</c:v>
                      </c:pt>
                      <c:pt idx="39">
                        <c:v>Thames Valley Police</c:v>
                      </c:pt>
                      <c:pt idx="40">
                        <c:v>Warwickshire Police</c:v>
                      </c:pt>
                      <c:pt idx="41">
                        <c:v>West Mercia Police</c:v>
                      </c:pt>
                      <c:pt idx="42">
                        <c:v>West Midlands Police</c:v>
                      </c:pt>
                      <c:pt idx="43">
                        <c:v>West Yorkshire Police</c:v>
                      </c:pt>
                      <c:pt idx="44">
                        <c:v>Wiltshire Police</c:v>
                      </c:pt>
                    </c:strCache>
                  </c:strRef>
                </c:cat>
                <c:val>
                  <c:numRef>
                    <c:extLst xmlns:c15="http://schemas.microsoft.com/office/drawing/2012/chart">
                      <c:ext xmlns:c15="http://schemas.microsoft.com/office/drawing/2012/chart" uri="{02D57815-91ED-43cb-92C2-25804820EDAC}">
                        <c15:formulaRef>
                          <c15:sqref>constabulary!$D$2:$D$46</c15:sqref>
                        </c15:formulaRef>
                      </c:ext>
                    </c:extLst>
                    <c:numCache>
                      <c:formatCode>General</c:formatCode>
                      <c:ptCount val="45"/>
                      <c:pt idx="0">
                        <c:v>49268.566161337869</c:v>
                      </c:pt>
                      <c:pt idx="1">
                        <c:v>47920.254540568931</c:v>
                      </c:pt>
                      <c:pt idx="2">
                        <c:v>0</c:v>
                      </c:pt>
                      <c:pt idx="3">
                        <c:v>44565.261323461942</c:v>
                      </c:pt>
                      <c:pt idx="4">
                        <c:v>43427.321826259271</c:v>
                      </c:pt>
                      <c:pt idx="5">
                        <c:v>0</c:v>
                      </c:pt>
                      <c:pt idx="6">
                        <c:v>76611.692285795623</c:v>
                      </c:pt>
                      <c:pt idx="7">
                        <c:v>48042.956168322635</c:v>
                      </c:pt>
                      <c:pt idx="8">
                        <c:v>49733.749044969394</c:v>
                      </c:pt>
                      <c:pt idx="9">
                        <c:v>38829.036138277283</c:v>
                      </c:pt>
                      <c:pt idx="10">
                        <c:v>44963.287439367457</c:v>
                      </c:pt>
                      <c:pt idx="11">
                        <c:v>51601.704730884165</c:v>
                      </c:pt>
                      <c:pt idx="12">
                        <c:v>39344.71990090546</c:v>
                      </c:pt>
                      <c:pt idx="13">
                        <c:v>43790.083809120908</c:v>
                      </c:pt>
                      <c:pt idx="14">
                        <c:v>45983.38847822776</c:v>
                      </c:pt>
                      <c:pt idx="15">
                        <c:v>59450.387894470638</c:v>
                      </c:pt>
                      <c:pt idx="16">
                        <c:v>53465.94727641809</c:v>
                      </c:pt>
                      <c:pt idx="17">
                        <c:v>45579.667231909378</c:v>
                      </c:pt>
                      <c:pt idx="18">
                        <c:v>38578.320711216897</c:v>
                      </c:pt>
                      <c:pt idx="19">
                        <c:v>48304.560735944309</c:v>
                      </c:pt>
                      <c:pt idx="20">
                        <c:v>44049.91974843591</c:v>
                      </c:pt>
                      <c:pt idx="21">
                        <c:v>60828.149365915371</c:v>
                      </c:pt>
                      <c:pt idx="22">
                        <c:v>40218.109778386373</c:v>
                      </c:pt>
                      <c:pt idx="23">
                        <c:v>42664.304670372563</c:v>
                      </c:pt>
                      <c:pt idx="24">
                        <c:v>54604.121513844482</c:v>
                      </c:pt>
                      <c:pt idx="25">
                        <c:v>61329.31010367514</c:v>
                      </c:pt>
                      <c:pt idx="26">
                        <c:v>40449.367102911041</c:v>
                      </c:pt>
                      <c:pt idx="27">
                        <c:v>45890.912965658856</c:v>
                      </c:pt>
                      <c:pt idx="28">
                        <c:v>43727.545409716316</c:v>
                      </c:pt>
                      <c:pt idx="29">
                        <c:v>54504.264023700387</c:v>
                      </c:pt>
                      <c:pt idx="30">
                        <c:v>54283.293343731333</c:v>
                      </c:pt>
                      <c:pt idx="31">
                        <c:v>50120.871412199522</c:v>
                      </c:pt>
                      <c:pt idx="32">
                        <c:v>0</c:v>
                      </c:pt>
                      <c:pt idx="33">
                        <c:v>51165.344124846124</c:v>
                      </c:pt>
                      <c:pt idx="34">
                        <c:v>67505.010348050972</c:v>
                      </c:pt>
                      <c:pt idx="35">
                        <c:v>42007.072275423838</c:v>
                      </c:pt>
                      <c:pt idx="36">
                        <c:v>44844.081709675898</c:v>
                      </c:pt>
                      <c:pt idx="37">
                        <c:v>40513.633964146415</c:v>
                      </c:pt>
                      <c:pt idx="38">
                        <c:v>45173.199263206683</c:v>
                      </c:pt>
                      <c:pt idx="39">
                        <c:v>36164.420384606907</c:v>
                      </c:pt>
                      <c:pt idx="40">
                        <c:v>44046.230880032934</c:v>
                      </c:pt>
                      <c:pt idx="41">
                        <c:v>46319.375679918281</c:v>
                      </c:pt>
                      <c:pt idx="42">
                        <c:v>45942.537947886703</c:v>
                      </c:pt>
                      <c:pt idx="43">
                        <c:v>57001.697843467067</c:v>
                      </c:pt>
                      <c:pt idx="44">
                        <c:v>40078.463938298162</c:v>
                      </c:pt>
                    </c:numCache>
                  </c:numRef>
                </c:val>
                <c:extLst xmlns:c15="http://schemas.microsoft.com/office/drawing/2012/chart">
                  <c:ext xmlns:c16="http://schemas.microsoft.com/office/drawing/2014/chart" uri="{C3380CC4-5D6E-409C-BE32-E72D297353CC}">
                    <c16:uniqueId val="{00000003-BDF0-4D75-97BA-1BDC296A20AD}"/>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constabulary!$E$1</c15:sqref>
                        </c15:formulaRef>
                      </c:ext>
                    </c:extLst>
                    <c:strCache>
                      <c:ptCount val="1"/>
                      <c:pt idx="0">
                        <c:v>officers per 100,000</c:v>
                      </c:pt>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constabulary!$A$2:$A$46</c15:sqref>
                        </c15:formulaRef>
                      </c:ext>
                    </c:extLst>
                    <c:strCache>
                      <c:ptCount val="45"/>
                      <c:pt idx="0">
                        <c:v>Avon and Somerset Constabulary</c:v>
                      </c:pt>
                      <c:pt idx="1">
                        <c:v>Bedfordshire Police</c:v>
                      </c:pt>
                      <c:pt idx="2">
                        <c:v>British Transport Police</c:v>
                      </c:pt>
                      <c:pt idx="3">
                        <c:v>Cambridgeshire Constabulary</c:v>
                      </c:pt>
                      <c:pt idx="4">
                        <c:v>Cheshire Constabulary</c:v>
                      </c:pt>
                      <c:pt idx="5">
                        <c:v>City of London Police</c:v>
                      </c:pt>
                      <c:pt idx="6">
                        <c:v>Cleveland Police</c:v>
                      </c:pt>
                      <c:pt idx="7">
                        <c:v>Cumbria Constabulary</c:v>
                      </c:pt>
                      <c:pt idx="8">
                        <c:v>Derbyshire Constabulary</c:v>
                      </c:pt>
                      <c:pt idx="9">
                        <c:v>Devon &amp; Cornwall Police</c:v>
                      </c:pt>
                      <c:pt idx="10">
                        <c:v>Dorset Police</c:v>
                      </c:pt>
                      <c:pt idx="11">
                        <c:v>Durham Constabulary</c:v>
                      </c:pt>
                      <c:pt idx="12">
                        <c:v>Dyfed-Powys Police</c:v>
                      </c:pt>
                      <c:pt idx="13">
                        <c:v>Essex Police</c:v>
                      </c:pt>
                      <c:pt idx="14">
                        <c:v>Gloucestershire Constabulary</c:v>
                      </c:pt>
                      <c:pt idx="15">
                        <c:v>Greater Manchester Police</c:v>
                      </c:pt>
                      <c:pt idx="16">
                        <c:v>Gwent Police</c:v>
                      </c:pt>
                      <c:pt idx="17">
                        <c:v>Hampshire Constabulary</c:v>
                      </c:pt>
                      <c:pt idx="18">
                        <c:v>Hertfordshire Constabulary</c:v>
                      </c:pt>
                      <c:pt idx="19">
                        <c:v>Humberside Police</c:v>
                      </c:pt>
                      <c:pt idx="20">
                        <c:v>Kent Police</c:v>
                      </c:pt>
                      <c:pt idx="21">
                        <c:v>Lancashire Constabulary</c:v>
                      </c:pt>
                      <c:pt idx="22">
                        <c:v>Leicestershire Police</c:v>
                      </c:pt>
                      <c:pt idx="23">
                        <c:v>Lincolnshire Police</c:v>
                      </c:pt>
                      <c:pt idx="24">
                        <c:v>Merseyside Police</c:v>
                      </c:pt>
                      <c:pt idx="25">
                        <c:v>Metropolitan Police Service</c:v>
                      </c:pt>
                      <c:pt idx="26">
                        <c:v>Norfolk Constabulary</c:v>
                      </c:pt>
                      <c:pt idx="27">
                        <c:v>North Wales Police</c:v>
                      </c:pt>
                      <c:pt idx="28">
                        <c:v>North Yorkshire Police</c:v>
                      </c:pt>
                      <c:pt idx="29">
                        <c:v>Northamptonshire Police</c:v>
                      </c:pt>
                      <c:pt idx="30">
                        <c:v>Northumbria Police</c:v>
                      </c:pt>
                      <c:pt idx="31">
                        <c:v>Nottinghamshire Police</c:v>
                      </c:pt>
                      <c:pt idx="32">
                        <c:v>Police Service of Northern Ireland</c:v>
                      </c:pt>
                      <c:pt idx="33">
                        <c:v>South Wales Police</c:v>
                      </c:pt>
                      <c:pt idx="34">
                        <c:v>South Yorkshire Police</c:v>
                      </c:pt>
                      <c:pt idx="35">
                        <c:v>Staffordshire Police</c:v>
                      </c:pt>
                      <c:pt idx="36">
                        <c:v>Suffolk Constabulary</c:v>
                      </c:pt>
                      <c:pt idx="37">
                        <c:v>Surrey Police</c:v>
                      </c:pt>
                      <c:pt idx="38">
                        <c:v>Sussex Police</c:v>
                      </c:pt>
                      <c:pt idx="39">
                        <c:v>Thames Valley Police</c:v>
                      </c:pt>
                      <c:pt idx="40">
                        <c:v>Warwickshire Police</c:v>
                      </c:pt>
                      <c:pt idx="41">
                        <c:v>West Mercia Police</c:v>
                      </c:pt>
                      <c:pt idx="42">
                        <c:v>West Midlands Police</c:v>
                      </c:pt>
                      <c:pt idx="43">
                        <c:v>West Yorkshire Police</c:v>
                      </c:pt>
                      <c:pt idx="44">
                        <c:v>Wiltshire Police</c:v>
                      </c:pt>
                    </c:strCache>
                  </c:strRef>
                </c:cat>
                <c:val>
                  <c:numRef>
                    <c:extLst xmlns:c15="http://schemas.microsoft.com/office/drawing/2012/chart">
                      <c:ext xmlns:c15="http://schemas.microsoft.com/office/drawing/2012/chart" uri="{02D57815-91ED-43cb-92C2-25804820EDAC}">
                        <c15:formulaRef>
                          <c15:sqref>constabulary!$E$2:$E$46</c15:sqref>
                        </c15:formulaRef>
                      </c:ext>
                    </c:extLst>
                    <c:numCache>
                      <c:formatCode>General</c:formatCode>
                      <c:ptCount val="45"/>
                      <c:pt idx="0">
                        <c:v>161.75488839362166</c:v>
                      </c:pt>
                      <c:pt idx="1">
                        <c:v>165.29716756439853</c:v>
                      </c:pt>
                      <c:pt idx="2">
                        <c:v>0</c:v>
                      </c:pt>
                      <c:pt idx="3">
                        <c:v>160.33537085511722</c:v>
                      </c:pt>
                      <c:pt idx="4">
                        <c:v>192.69749274579027</c:v>
                      </c:pt>
                      <c:pt idx="5">
                        <c:v>0</c:v>
                      </c:pt>
                      <c:pt idx="6">
                        <c:v>223.91118701964135</c:v>
                      </c:pt>
                      <c:pt idx="7">
                        <c:v>224.44758592438492</c:v>
                      </c:pt>
                      <c:pt idx="8">
                        <c:v>170.36491815677164</c:v>
                      </c:pt>
                      <c:pt idx="9">
                        <c:v>171.97264206311851</c:v>
                      </c:pt>
                      <c:pt idx="10">
                        <c:v>159.74861495302198</c:v>
                      </c:pt>
                      <c:pt idx="11">
                        <c:v>178.35042970224799</c:v>
                      </c:pt>
                      <c:pt idx="12">
                        <c:v>222.68939327855219</c:v>
                      </c:pt>
                      <c:pt idx="13">
                        <c:v>161.91774428845068</c:v>
                      </c:pt>
                      <c:pt idx="14">
                        <c:v>176.55818083420561</c:v>
                      </c:pt>
                      <c:pt idx="15">
                        <c:v>228.46733972821625</c:v>
                      </c:pt>
                      <c:pt idx="16">
                        <c:v>193.68018302167968</c:v>
                      </c:pt>
                      <c:pt idx="17">
                        <c:v>147.56929426897125</c:v>
                      </c:pt>
                      <c:pt idx="18">
                        <c:v>165.35929948325489</c:v>
                      </c:pt>
                      <c:pt idx="19">
                        <c:v>171.00111342925402</c:v>
                      </c:pt>
                      <c:pt idx="20">
                        <c:v>176.67780176781068</c:v>
                      </c:pt>
                      <c:pt idx="21">
                        <c:v>193.49712302493376</c:v>
                      </c:pt>
                      <c:pt idx="22">
                        <c:v>176.06171317314119</c:v>
                      </c:pt>
                      <c:pt idx="23">
                        <c:v>145.69173233423606</c:v>
                      </c:pt>
                      <c:pt idx="24">
                        <c:v>254.23703354005275</c:v>
                      </c:pt>
                      <c:pt idx="25">
                        <c:v>378.4664076388047</c:v>
                      </c:pt>
                      <c:pt idx="26">
                        <c:v>171.13419768627017</c:v>
                      </c:pt>
                      <c:pt idx="27">
                        <c:v>209.87137008926194</c:v>
                      </c:pt>
                      <c:pt idx="28">
                        <c:v>165.67610022085367</c:v>
                      </c:pt>
                      <c:pt idx="29">
                        <c:v>167.94555105902137</c:v>
                      </c:pt>
                      <c:pt idx="30">
                        <c:v>232.06885492922572</c:v>
                      </c:pt>
                      <c:pt idx="31">
                        <c:v>175.45070055630191</c:v>
                      </c:pt>
                      <c:pt idx="32">
                        <c:v>0</c:v>
                      </c:pt>
                      <c:pt idx="33">
                        <c:v>220.58253051180878</c:v>
                      </c:pt>
                      <c:pt idx="34">
                        <c:v>181.4622578028669</c:v>
                      </c:pt>
                      <c:pt idx="35">
                        <c:v>148.96114736001289</c:v>
                      </c:pt>
                      <c:pt idx="36">
                        <c:v>146.52342986541223</c:v>
                      </c:pt>
                      <c:pt idx="37">
                        <c:v>165.76788850872984</c:v>
                      </c:pt>
                      <c:pt idx="38">
                        <c:v>160.04000970223274</c:v>
                      </c:pt>
                      <c:pt idx="39">
                        <c:v>179.95907679418491</c:v>
                      </c:pt>
                      <c:pt idx="40">
                        <c:v>150.82075515972869</c:v>
                      </c:pt>
                      <c:pt idx="41">
                        <c:v>166.43038797468202</c:v>
                      </c:pt>
                      <c:pt idx="42">
                        <c:v>245.05594911272297</c:v>
                      </c:pt>
                      <c:pt idx="43">
                        <c:v>197.27284440934417</c:v>
                      </c:pt>
                      <c:pt idx="44">
                        <c:v>144.90944226331064</c:v>
                      </c:pt>
                    </c:numCache>
                  </c:numRef>
                </c:val>
                <c:extLst xmlns:c15="http://schemas.microsoft.com/office/drawing/2012/chart">
                  <c:ext xmlns:c16="http://schemas.microsoft.com/office/drawing/2014/chart" uri="{C3380CC4-5D6E-409C-BE32-E72D297353CC}">
                    <c16:uniqueId val="{00000004-BDF0-4D75-97BA-1BDC296A20AD}"/>
                  </c:ext>
                </c:extLst>
              </c15:ser>
            </c15:filteredBarSeries>
          </c:ext>
        </c:extLst>
      </c:barChart>
      <c:catAx>
        <c:axId val="97555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550352"/>
        <c:crosses val="autoZero"/>
        <c:auto val="1"/>
        <c:lblAlgn val="ctr"/>
        <c:lblOffset val="100"/>
        <c:noMultiLvlLbl val="0"/>
      </c:catAx>
      <c:valAx>
        <c:axId val="97555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5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GB"/>
              <a:t>Contributions of Crime by type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47F-401C-9787-ECA4FE271D2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47F-401C-9787-ECA4FE271D2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47F-401C-9787-ECA4FE271D2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47F-401C-9787-ECA4FE271D2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Sheet1!$H$163:$H$166</c:f>
              <c:strCache>
                <c:ptCount val="4"/>
                <c:pt idx="0">
                  <c:v>theft</c:v>
                </c:pt>
                <c:pt idx="1">
                  <c:v>Violent Crimes</c:v>
                </c:pt>
                <c:pt idx="2">
                  <c:v>drugs &amp; disorder</c:v>
                </c:pt>
                <c:pt idx="3">
                  <c:v>Other</c:v>
                </c:pt>
              </c:strCache>
            </c:strRef>
          </c:cat>
          <c:val>
            <c:numRef>
              <c:f>Sheet1!$I$163:$I$166</c:f>
              <c:numCache>
                <c:formatCode>General</c:formatCode>
                <c:ptCount val="4"/>
                <c:pt idx="0">
                  <c:v>13829705</c:v>
                </c:pt>
                <c:pt idx="1">
                  <c:v>10412928</c:v>
                </c:pt>
                <c:pt idx="2">
                  <c:v>24401013</c:v>
                </c:pt>
                <c:pt idx="3">
                  <c:v>2073811</c:v>
                </c:pt>
              </c:numCache>
            </c:numRef>
          </c:val>
          <c:extLst>
            <c:ext xmlns:c16="http://schemas.microsoft.com/office/drawing/2014/chart" uri="{C3380CC4-5D6E-409C-BE32-E72D297353CC}">
              <c16:uniqueId val="{00000008-847F-401C-9787-ECA4FE271D2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en-US"/>
              <a:t>Outcomes of</a:t>
            </a:r>
            <a:r>
              <a:rPr lang="en-US" baseline="0"/>
              <a:t> </a:t>
            </a:r>
            <a:r>
              <a:rPr lang="en-US"/>
              <a:t>Stop &amp; Search</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n-US"/>
        </a:p>
      </c:txPr>
    </c:title>
    <c:autoTitleDeleted val="0"/>
    <c:plotArea>
      <c:layout/>
      <c:pieChart>
        <c:varyColors val="1"/>
        <c:ser>
          <c:idx val="0"/>
          <c:order val="0"/>
          <c:tx>
            <c:strRef>
              <c:f>Sheet2!$B$1</c:f>
              <c:strCache>
                <c:ptCount val="1"/>
                <c:pt idx="0">
                  <c:v>number of crimes</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B864-4933-9BBC-3F11AC592419}"/>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B864-4933-9BBC-3F11AC592419}"/>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B864-4933-9BBC-3F11AC592419}"/>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B864-4933-9BBC-3F11AC592419}"/>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B864-4933-9BBC-3F11AC592419}"/>
              </c:ext>
            </c:extLst>
          </c:dPt>
          <c:dPt>
            <c:idx val="5"/>
            <c:bubble3D val="0"/>
            <c:spPr>
              <a:gradFill>
                <a:gsLst>
                  <a:gs pos="100000">
                    <a:schemeClr val="accent6">
                      <a:lumMod val="60000"/>
                      <a:lumOff val="40000"/>
                    </a:schemeClr>
                  </a:gs>
                  <a:gs pos="0">
                    <a:schemeClr val="accent6"/>
                  </a:gs>
                </a:gsLst>
                <a:lin ang="5400000" scaled="0"/>
              </a:gradFill>
              <a:ln w="19050">
                <a:solidFill>
                  <a:schemeClr val="lt1"/>
                </a:solidFill>
              </a:ln>
              <a:effectLst/>
            </c:spPr>
            <c:extLst>
              <c:ext xmlns:c16="http://schemas.microsoft.com/office/drawing/2014/chart" uri="{C3380CC4-5D6E-409C-BE32-E72D297353CC}">
                <c16:uniqueId val="{0000000B-B864-4933-9BBC-3F11AC592419}"/>
              </c:ext>
            </c:extLst>
          </c:dPt>
          <c:dPt>
            <c:idx val="6"/>
            <c:bubble3D val="0"/>
            <c:spPr>
              <a:gradFill>
                <a:gsLst>
                  <a:gs pos="100000">
                    <a:schemeClr val="accent1">
                      <a:lumMod val="60000"/>
                      <a:lumMod val="60000"/>
                      <a:lumOff val="40000"/>
                    </a:schemeClr>
                  </a:gs>
                  <a:gs pos="0">
                    <a:schemeClr val="accent1">
                      <a:lumMod val="60000"/>
                    </a:schemeClr>
                  </a:gs>
                </a:gsLst>
                <a:lin ang="5400000" scaled="0"/>
              </a:gradFill>
              <a:ln w="19050">
                <a:solidFill>
                  <a:schemeClr val="lt1"/>
                </a:solidFill>
              </a:ln>
              <a:effectLst/>
            </c:spPr>
            <c:extLst>
              <c:ext xmlns:c16="http://schemas.microsoft.com/office/drawing/2014/chart" uri="{C3380CC4-5D6E-409C-BE32-E72D297353CC}">
                <c16:uniqueId val="{0000000D-B864-4933-9BBC-3F11AC592419}"/>
              </c:ext>
            </c:extLst>
          </c:dPt>
          <c:dPt>
            <c:idx val="7"/>
            <c:bubble3D val="0"/>
            <c:spPr>
              <a:gradFill>
                <a:gsLst>
                  <a:gs pos="100000">
                    <a:schemeClr val="accent2">
                      <a:lumMod val="60000"/>
                      <a:lumMod val="60000"/>
                      <a:lumOff val="40000"/>
                    </a:schemeClr>
                  </a:gs>
                  <a:gs pos="0">
                    <a:schemeClr val="accent2">
                      <a:lumMod val="60000"/>
                    </a:schemeClr>
                  </a:gs>
                </a:gsLst>
                <a:lin ang="5400000" scaled="0"/>
              </a:gradFill>
              <a:ln w="19050">
                <a:solidFill>
                  <a:schemeClr val="lt1"/>
                </a:solidFill>
              </a:ln>
              <a:effectLst/>
            </c:spPr>
            <c:extLst>
              <c:ext xmlns:c16="http://schemas.microsoft.com/office/drawing/2014/chart" uri="{C3380CC4-5D6E-409C-BE32-E72D297353CC}">
                <c16:uniqueId val="{0000000F-B864-4933-9BBC-3F11AC59241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Sheet2!$A$2:$A$9</c:f>
              <c:strCache>
                <c:ptCount val="8"/>
                <c:pt idx="0">
                  <c:v>Article found - Detailed outcome unavailable</c:v>
                </c:pt>
                <c:pt idx="1">
                  <c:v>Local resolution</c:v>
                </c:pt>
                <c:pt idx="2">
                  <c:v>Nothing found - no further action</c:v>
                </c:pt>
                <c:pt idx="3">
                  <c:v>Offender cautioned</c:v>
                </c:pt>
                <c:pt idx="4">
                  <c:v>Offender given drugs possession warning</c:v>
                </c:pt>
                <c:pt idx="5">
                  <c:v>Offender given penalty notice</c:v>
                </c:pt>
                <c:pt idx="6">
                  <c:v>Suspect arrested</c:v>
                </c:pt>
                <c:pt idx="7">
                  <c:v>Suspect summonsed to court</c:v>
                </c:pt>
              </c:strCache>
            </c:strRef>
          </c:cat>
          <c:val>
            <c:numRef>
              <c:f>Sheet2!$B$2:$B$9</c:f>
              <c:numCache>
                <c:formatCode>General</c:formatCode>
                <c:ptCount val="8"/>
                <c:pt idx="0">
                  <c:v>11707</c:v>
                </c:pt>
                <c:pt idx="1">
                  <c:v>9033</c:v>
                </c:pt>
                <c:pt idx="2">
                  <c:v>347862</c:v>
                </c:pt>
                <c:pt idx="3">
                  <c:v>2812</c:v>
                </c:pt>
                <c:pt idx="4">
                  <c:v>30526</c:v>
                </c:pt>
                <c:pt idx="5">
                  <c:v>6570</c:v>
                </c:pt>
                <c:pt idx="6">
                  <c:v>77293</c:v>
                </c:pt>
                <c:pt idx="7">
                  <c:v>6783</c:v>
                </c:pt>
              </c:numCache>
            </c:numRef>
          </c:val>
          <c:extLst>
            <c:ext xmlns:c16="http://schemas.microsoft.com/office/drawing/2014/chart" uri="{C3380CC4-5D6E-409C-BE32-E72D297353CC}">
              <c16:uniqueId val="{00000010-B864-4933-9BBC-3F11AC59241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03A1D9403744DA0A860EF7D3FF5489D"/>
        <w:category>
          <w:name w:val="General"/>
          <w:gallery w:val="placeholder"/>
        </w:category>
        <w:types>
          <w:type w:val="bbPlcHdr"/>
        </w:types>
        <w:behaviors>
          <w:behavior w:val="content"/>
        </w:behaviors>
        <w:guid w:val="{0D4D4163-71FB-449B-9DE2-F5BC791A9B8B}"/>
      </w:docPartPr>
      <w:docPartBody>
        <w:p w:rsidR="00207E02" w:rsidRDefault="00D5396D">
          <w:pPr>
            <w:pStyle w:val="203A1D9403744DA0A860EF7D3FF5489D"/>
          </w:pPr>
          <w:r>
            <w:rPr>
              <w:rFonts w:asciiTheme="majorHAnsi" w:eastAsiaTheme="majorEastAsia" w:hAnsiTheme="majorHAnsi" w:cstheme="majorBidi"/>
              <w:sz w:val="80"/>
              <w:szCs w:val="80"/>
            </w:rPr>
            <w:t>[Type the document title]</w:t>
          </w:r>
        </w:p>
      </w:docPartBody>
    </w:docPart>
    <w:docPart>
      <w:docPartPr>
        <w:name w:val="DE9EA974F53F4664A097D9C3E9DE4C27"/>
        <w:category>
          <w:name w:val="General"/>
          <w:gallery w:val="placeholder"/>
        </w:category>
        <w:types>
          <w:type w:val="bbPlcHdr"/>
        </w:types>
        <w:behaviors>
          <w:behavior w:val="content"/>
        </w:behaviors>
        <w:guid w:val="{D2E60A62-BAFC-494E-B31B-759F2B024E1B}"/>
      </w:docPartPr>
      <w:docPartBody>
        <w:p w:rsidR="00207E02" w:rsidRDefault="00D5396D">
          <w:pPr>
            <w:pStyle w:val="DE9EA974F53F4664A097D9C3E9DE4C27"/>
          </w:pPr>
          <w:r>
            <w:rPr>
              <w:rFonts w:asciiTheme="majorHAnsi" w:eastAsiaTheme="majorEastAsia" w:hAnsiTheme="majorHAnsi" w:cstheme="majorBidi"/>
              <w:sz w:val="44"/>
              <w:szCs w:val="44"/>
            </w:rPr>
            <w:t>[Type the document subtitle]</w:t>
          </w:r>
        </w:p>
      </w:docPartBody>
    </w:docPart>
    <w:docPart>
      <w:docPartPr>
        <w:name w:val="9463B9D8FBBA427DA469C142F98CFE37"/>
        <w:category>
          <w:name w:val="General"/>
          <w:gallery w:val="placeholder"/>
        </w:category>
        <w:types>
          <w:type w:val="bbPlcHdr"/>
        </w:types>
        <w:behaviors>
          <w:behavior w:val="content"/>
        </w:behaviors>
        <w:guid w:val="{E21B5448-D294-4949-899E-891173007988}"/>
      </w:docPartPr>
      <w:docPartBody>
        <w:p w:rsidR="00000000" w:rsidRDefault="003E425A" w:rsidP="003E425A">
          <w:pPr>
            <w:pStyle w:val="9463B9D8FBBA427DA469C142F98CFE37"/>
          </w:pPr>
          <w:r>
            <w:rPr>
              <w:rFonts w:asciiTheme="majorHAnsi" w:eastAsiaTheme="majorEastAsia" w:hAnsiTheme="majorHAnsi" w:cstheme="majorBidi"/>
              <w:sz w:val="80"/>
              <w:szCs w:val="80"/>
            </w:rPr>
            <w:t>[Type the document title]</w:t>
          </w:r>
        </w:p>
      </w:docPartBody>
    </w:docPart>
    <w:docPart>
      <w:docPartPr>
        <w:name w:val="12A5583164DE4C79A84E8EA3FD84812C"/>
        <w:category>
          <w:name w:val="General"/>
          <w:gallery w:val="placeholder"/>
        </w:category>
        <w:types>
          <w:type w:val="bbPlcHdr"/>
        </w:types>
        <w:behaviors>
          <w:behavior w:val="content"/>
        </w:behaviors>
        <w:guid w:val="{8172BC4E-8394-411B-B773-5B095CEA82EA}"/>
      </w:docPartPr>
      <w:docPartBody>
        <w:p w:rsidR="00000000" w:rsidRDefault="003E425A" w:rsidP="003E425A">
          <w:pPr>
            <w:pStyle w:val="12A5583164DE4C79A84E8EA3FD84812C"/>
          </w:pPr>
          <w:r>
            <w:rPr>
              <w:rFonts w:asciiTheme="majorHAnsi" w:eastAsiaTheme="majorEastAsia" w:hAnsiTheme="majorHAnsi" w:cstheme="majorBidi"/>
              <w:sz w:val="44"/>
              <w:szCs w:val="44"/>
            </w:rPr>
            <w:t>[Type the document subtitle]</w:t>
          </w:r>
        </w:p>
      </w:docPartBody>
    </w:docPart>
    <w:docPart>
      <w:docPartPr>
        <w:name w:val="24E1DD6CF37F4072B87D8CBB6E736565"/>
        <w:category>
          <w:name w:val="General"/>
          <w:gallery w:val="placeholder"/>
        </w:category>
        <w:types>
          <w:type w:val="bbPlcHdr"/>
        </w:types>
        <w:behaviors>
          <w:behavior w:val="content"/>
        </w:behaviors>
        <w:guid w:val="{54061760-E3EC-4316-9D88-CB2E88C1209E}"/>
      </w:docPartPr>
      <w:docPartBody>
        <w:p w:rsidR="00000000" w:rsidRDefault="003E425A" w:rsidP="003E425A">
          <w:pPr>
            <w:pStyle w:val="24E1DD6CF37F4072B87D8CBB6E736565"/>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GSMinchoE">
    <w:altName w:val="MS PMincho"/>
    <w:panose1 w:val="00000000000000000000"/>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96D"/>
    <w:rsid w:val="00207E02"/>
    <w:rsid w:val="003E425A"/>
    <w:rsid w:val="00566D94"/>
    <w:rsid w:val="00746517"/>
    <w:rsid w:val="0097650C"/>
    <w:rsid w:val="00C71C4A"/>
    <w:rsid w:val="00D5396D"/>
    <w:rsid w:val="00DF0C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i/>
      <w:color w:val="5B9BD5" w:themeColor="accent1"/>
      <w:sz w:val="32"/>
      <w:szCs w:val="32"/>
      <w:lang w:val="en-US" w:eastAsia="ja-JP"/>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44546A" w:themeColor="text2"/>
      <w:sz w:val="28"/>
      <w:szCs w:val="26"/>
      <w:lang w:val="en-US" w:eastAsia="ja-JP"/>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4546A" w:themeColor="text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3A1D9403744DA0A860EF7D3FF5489D">
    <w:name w:val="203A1D9403744DA0A860EF7D3FF5489D"/>
  </w:style>
  <w:style w:type="paragraph" w:customStyle="1" w:styleId="DE9EA974F53F4664A097D9C3E9DE4C27">
    <w:name w:val="DE9EA974F53F4664A097D9C3E9DE4C27"/>
  </w:style>
  <w:style w:type="paragraph" w:customStyle="1" w:styleId="5473553CBC914742AF843BBB9C4BD764">
    <w:name w:val="5473553CBC914742AF843BBB9C4BD764"/>
  </w:style>
  <w:style w:type="character" w:customStyle="1" w:styleId="Heading1Char">
    <w:name w:val="Heading 1 Char"/>
    <w:basedOn w:val="DefaultParagraphFont"/>
    <w:link w:val="Heading1"/>
    <w:uiPriority w:val="9"/>
    <w:rPr>
      <w:rFonts w:asciiTheme="majorHAnsi" w:eastAsiaTheme="majorEastAsia" w:hAnsiTheme="majorHAnsi" w:cstheme="majorBidi"/>
      <w:bCs/>
      <w:i/>
      <w:color w:val="5B9BD5" w:themeColor="accent1"/>
      <w:sz w:val="32"/>
      <w:szCs w:val="32"/>
      <w:lang w:val="en-US"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44546A" w:themeColor="text2"/>
      <w:sz w:val="28"/>
      <w:szCs w:val="26"/>
      <w:lang w:val="en-US" w:eastAsia="ja-JP"/>
    </w:rPr>
  </w:style>
  <w:style w:type="character" w:customStyle="1" w:styleId="Heading3Char">
    <w:name w:val="Heading 3 Char"/>
    <w:basedOn w:val="DefaultParagraphFont"/>
    <w:link w:val="Heading3"/>
    <w:uiPriority w:val="9"/>
    <w:rPr>
      <w:rFonts w:eastAsiaTheme="majorEastAsia" w:cstheme="majorBidi"/>
      <w:b/>
      <w:bCs/>
      <w:caps/>
      <w:color w:val="44546A" w:themeColor="text2"/>
      <w:lang w:val="en-US" w:eastAsia="en-US"/>
    </w:rPr>
  </w:style>
  <w:style w:type="paragraph" w:customStyle="1" w:styleId="109A2C0AC4724E96A7F4FF7A2CDAE968">
    <w:name w:val="109A2C0AC4724E96A7F4FF7A2CDAE968"/>
  </w:style>
  <w:style w:type="paragraph" w:customStyle="1" w:styleId="2F01232255624E01BE140D5ED35B6AED">
    <w:name w:val="2F01232255624E01BE140D5ED35B6AED"/>
    <w:rsid w:val="00C71C4A"/>
  </w:style>
  <w:style w:type="paragraph" w:customStyle="1" w:styleId="579A811140784597B1B4882863CDC620">
    <w:name w:val="579A811140784597B1B4882863CDC620"/>
    <w:rsid w:val="003E425A"/>
  </w:style>
  <w:style w:type="paragraph" w:customStyle="1" w:styleId="1547D0E1DFE7435EB390F2CA54640203">
    <w:name w:val="1547D0E1DFE7435EB390F2CA54640203"/>
    <w:rsid w:val="003E425A"/>
  </w:style>
  <w:style w:type="paragraph" w:customStyle="1" w:styleId="E3E9FB7CBB0143628D74AE87AA9696C9">
    <w:name w:val="E3E9FB7CBB0143628D74AE87AA9696C9"/>
    <w:rsid w:val="003E425A"/>
  </w:style>
  <w:style w:type="paragraph" w:customStyle="1" w:styleId="D4909B20DCC947ABBAF86286B53D4B06">
    <w:name w:val="D4909B20DCC947ABBAF86286B53D4B06"/>
    <w:rsid w:val="003E425A"/>
  </w:style>
  <w:style w:type="paragraph" w:customStyle="1" w:styleId="61995D6C6FA141F88747FD20CAD4B33A">
    <w:name w:val="61995D6C6FA141F88747FD20CAD4B33A"/>
    <w:rsid w:val="003E425A"/>
  </w:style>
  <w:style w:type="paragraph" w:customStyle="1" w:styleId="9E493FB6B60E429CA76A82E4D5E3F51C">
    <w:name w:val="9E493FB6B60E429CA76A82E4D5E3F51C"/>
    <w:rsid w:val="003E425A"/>
  </w:style>
  <w:style w:type="paragraph" w:customStyle="1" w:styleId="9463B9D8FBBA427DA469C142F98CFE37">
    <w:name w:val="9463B9D8FBBA427DA469C142F98CFE37"/>
    <w:rsid w:val="003E425A"/>
  </w:style>
  <w:style w:type="paragraph" w:customStyle="1" w:styleId="12A5583164DE4C79A84E8EA3FD84812C">
    <w:name w:val="12A5583164DE4C79A84E8EA3FD84812C"/>
    <w:rsid w:val="003E425A"/>
  </w:style>
  <w:style w:type="paragraph" w:customStyle="1" w:styleId="24E1DD6CF37F4072B87D8CBB6E736565">
    <w:name w:val="24E1DD6CF37F4072B87D8CBB6E736565"/>
    <w:rsid w:val="003E42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Through ingestion of public records and databases, crimes over a 5 year period (2011-2015) were plotted and analysed, with areas of concern outlined.</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83CA12-5842-482C-AF8F-1352C3F1AC3D}">
  <ds:schemaRefs>
    <ds:schemaRef ds:uri="http://schemas.microsoft.com/sharepoint/v3/contenttype/forms"/>
  </ds:schemaRefs>
</ds:datastoreItem>
</file>

<file path=customXml/itemProps3.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4.xml><?xml version="1.0" encoding="utf-8"?>
<ds:datastoreItem xmlns:ds="http://schemas.openxmlformats.org/officeDocument/2006/customXml" ds:itemID="{8430B068-30AC-433C-A602-DF51656E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design).dotx</Template>
  <TotalTime>1583</TotalTime>
  <Pages>13</Pages>
  <Words>2456</Words>
  <Characters>12481</Characters>
  <Application>Microsoft Office Word</Application>
  <DocSecurity>0</DocSecurity>
  <Lines>297</Lines>
  <Paragraphs>135</Paragraphs>
  <ScaleCrop>false</ScaleCrop>
  <HeadingPairs>
    <vt:vector size="2" baseType="variant">
      <vt:variant>
        <vt:lpstr>Title</vt:lpstr>
      </vt:variant>
      <vt:variant>
        <vt:i4>1</vt:i4>
      </vt:variant>
    </vt:vector>
  </HeadingPairs>
  <TitlesOfParts>
    <vt:vector size="1" baseType="lpstr">
      <vt:lpstr>How could UK Police Resources be better placed?</vt:lpstr>
    </vt:vector>
  </TitlesOfParts>
  <Company>Hewlett-Packard Company</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could UK Police Resources be better placed?</dc:title>
  <dc:subject>Ali Kokaz</dc:subject>
  <dc:creator>student12</dc:creator>
  <cp:keywords/>
  <cp:lastModifiedBy>student12</cp:lastModifiedBy>
  <cp:revision>7</cp:revision>
  <cp:lastPrinted>2009-08-05T20:41:00Z</cp:lastPrinted>
  <dcterms:created xsi:type="dcterms:W3CDTF">2016-09-06T16:03:00Z</dcterms:created>
  <dcterms:modified xsi:type="dcterms:W3CDTF">2016-09-09T12:57:00Z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ies>
</file>